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7A" w:rsidRDefault="00BC5A7A">
      <w:pPr>
        <w:pBdr>
          <w:top w:val="nil"/>
          <w:left w:val="nil"/>
          <w:bottom w:val="nil"/>
          <w:right w:val="nil"/>
          <w:between w:val="nil"/>
        </w:pBdr>
        <w:shd w:val="clear" w:color="auto" w:fill="FFFFFF"/>
        <w:spacing w:after="0" w:line="240" w:lineRule="auto"/>
        <w:rPr>
          <w:rFonts w:ascii="Arial" w:eastAsia="Arial" w:hAnsi="Arial" w:cs="Arial"/>
          <w:color w:val="000000"/>
          <w:sz w:val="20"/>
          <w:szCs w:val="20"/>
          <w:u w:val="single"/>
        </w:rPr>
      </w:pPr>
    </w:p>
    <w:p w:rsidR="00BC5A7A" w:rsidRDefault="00BC5A7A">
      <w:pPr>
        <w:pBdr>
          <w:top w:val="nil"/>
          <w:left w:val="nil"/>
          <w:bottom w:val="nil"/>
          <w:right w:val="nil"/>
          <w:between w:val="nil"/>
        </w:pBdr>
        <w:shd w:val="clear" w:color="auto" w:fill="FFFFFF"/>
        <w:spacing w:after="0" w:line="240" w:lineRule="auto"/>
        <w:rPr>
          <w:rFonts w:ascii="Arial" w:eastAsia="Arial" w:hAnsi="Arial" w:cs="Arial"/>
          <w:color w:val="000000"/>
          <w:sz w:val="20"/>
          <w:szCs w:val="20"/>
          <w:u w:val="single"/>
        </w:rPr>
      </w:pPr>
    </w:p>
    <w:p w:rsidR="00BC5A7A" w:rsidRDefault="003068DB">
      <w:pPr>
        <w:jc w:val="center"/>
        <w:rPr>
          <w:sz w:val="20"/>
          <w:szCs w:val="20"/>
          <w:u w:val="single"/>
        </w:rPr>
      </w:pPr>
      <w:r>
        <w:rPr>
          <w:sz w:val="20"/>
          <w:szCs w:val="20"/>
          <w:u w:val="single"/>
        </w:rPr>
        <w:t>EXECUTIVE SUMMARY</w:t>
      </w:r>
    </w:p>
    <w:p w:rsidR="00BC5A7A" w:rsidRDefault="003068DB">
      <w:pPr>
        <w:rPr>
          <w:sz w:val="20"/>
          <w:szCs w:val="20"/>
        </w:rPr>
      </w:pPr>
      <w:r>
        <w:rPr>
          <w:sz w:val="20"/>
          <w:szCs w:val="20"/>
        </w:rPr>
        <w:t>During State Fiscal Year (SFY) 2022, Five hundred and thirty-three (533)</w:t>
      </w:r>
      <w:r>
        <w:rPr>
          <w:sz w:val="20"/>
          <w:szCs w:val="20"/>
        </w:rPr>
        <w:t xml:space="preserve"> explorations </w:t>
      </w:r>
      <w:proofErr w:type="gramStart"/>
      <w:r>
        <w:rPr>
          <w:sz w:val="20"/>
          <w:szCs w:val="20"/>
        </w:rPr>
        <w:t>were performed</w:t>
      </w:r>
      <w:proofErr w:type="gramEnd"/>
      <w:r>
        <w:rPr>
          <w:sz w:val="20"/>
          <w:szCs w:val="20"/>
        </w:rPr>
        <w:t xml:space="preserve"> for youth with disabilities through the PERT Program, located on the campus of Wilson Workforce and Rehabilitation Center (WWRC) and in the community.  </w:t>
      </w:r>
      <w:r>
        <w:rPr>
          <w:sz w:val="20"/>
          <w:szCs w:val="20"/>
        </w:rPr>
        <w:t>There were 503</w:t>
      </w:r>
      <w:r>
        <w:rPr>
          <w:sz w:val="20"/>
          <w:szCs w:val="20"/>
        </w:rPr>
        <w:t xml:space="preserve"> explorations last fiscal year.  The services received breakdown into these categories:</w:t>
      </w:r>
    </w:p>
    <w:p w:rsidR="00BC5A7A" w:rsidRDefault="00BC5A7A">
      <w:pPr>
        <w:rPr>
          <w:sz w:val="20"/>
          <w:szCs w:val="20"/>
        </w:rPr>
      </w:pPr>
    </w:p>
    <w:tbl>
      <w:tblPr>
        <w:tblStyle w:val="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4661"/>
      </w:tblGrid>
      <w:tr w:rsidR="00BC5A7A">
        <w:tc>
          <w:tcPr>
            <w:tcW w:w="4689" w:type="dxa"/>
            <w:shd w:val="clear" w:color="auto" w:fill="auto"/>
          </w:tcPr>
          <w:p w:rsidR="00BC5A7A" w:rsidRDefault="003068DB">
            <w:pPr>
              <w:jc w:val="center"/>
              <w:rPr>
                <w:sz w:val="20"/>
                <w:szCs w:val="20"/>
              </w:rPr>
            </w:pPr>
            <w:r>
              <w:rPr>
                <w:sz w:val="20"/>
                <w:szCs w:val="20"/>
              </w:rPr>
              <w:t>Comprehensive Evaluations and Youth in Transition</w:t>
            </w:r>
          </w:p>
        </w:tc>
        <w:tc>
          <w:tcPr>
            <w:tcW w:w="4661" w:type="dxa"/>
            <w:shd w:val="clear" w:color="auto" w:fill="auto"/>
          </w:tcPr>
          <w:p w:rsidR="00BC5A7A" w:rsidRDefault="003068DB">
            <w:pPr>
              <w:jc w:val="center"/>
              <w:rPr>
                <w:sz w:val="20"/>
                <w:szCs w:val="20"/>
              </w:rPr>
            </w:pPr>
            <w:r>
              <w:rPr>
                <w:sz w:val="20"/>
                <w:szCs w:val="20"/>
              </w:rPr>
              <w:t>235</w:t>
            </w:r>
          </w:p>
        </w:tc>
      </w:tr>
      <w:tr w:rsidR="00BC5A7A">
        <w:tc>
          <w:tcPr>
            <w:tcW w:w="4689" w:type="dxa"/>
            <w:shd w:val="clear" w:color="auto" w:fill="auto"/>
          </w:tcPr>
          <w:p w:rsidR="00BC5A7A" w:rsidRDefault="003068DB">
            <w:pPr>
              <w:jc w:val="center"/>
              <w:rPr>
                <w:sz w:val="20"/>
                <w:szCs w:val="20"/>
              </w:rPr>
            </w:pPr>
            <w:r>
              <w:rPr>
                <w:sz w:val="20"/>
                <w:szCs w:val="20"/>
              </w:rPr>
              <w:t>Virtual Program</w:t>
            </w:r>
          </w:p>
        </w:tc>
        <w:tc>
          <w:tcPr>
            <w:tcW w:w="4661" w:type="dxa"/>
            <w:shd w:val="clear" w:color="auto" w:fill="auto"/>
          </w:tcPr>
          <w:p w:rsidR="00BC5A7A" w:rsidRDefault="003068DB">
            <w:pPr>
              <w:jc w:val="center"/>
              <w:rPr>
                <w:sz w:val="20"/>
                <w:szCs w:val="20"/>
              </w:rPr>
            </w:pPr>
            <w:r>
              <w:rPr>
                <w:sz w:val="20"/>
                <w:szCs w:val="20"/>
              </w:rPr>
              <w:t>190</w:t>
            </w:r>
          </w:p>
        </w:tc>
      </w:tr>
      <w:tr w:rsidR="00BC5A7A">
        <w:tc>
          <w:tcPr>
            <w:tcW w:w="4689" w:type="dxa"/>
            <w:shd w:val="clear" w:color="auto" w:fill="auto"/>
          </w:tcPr>
          <w:p w:rsidR="00BC5A7A" w:rsidRDefault="003068DB">
            <w:pPr>
              <w:jc w:val="center"/>
              <w:rPr>
                <w:sz w:val="20"/>
                <w:szCs w:val="20"/>
              </w:rPr>
            </w:pPr>
            <w:r>
              <w:rPr>
                <w:sz w:val="20"/>
                <w:szCs w:val="20"/>
              </w:rPr>
              <w:t>Situation Assessments/ Manufacturing Academy</w:t>
            </w:r>
          </w:p>
        </w:tc>
        <w:tc>
          <w:tcPr>
            <w:tcW w:w="4661" w:type="dxa"/>
            <w:shd w:val="clear" w:color="auto" w:fill="auto"/>
          </w:tcPr>
          <w:p w:rsidR="00BC5A7A" w:rsidRDefault="003068DB">
            <w:pPr>
              <w:jc w:val="center"/>
              <w:rPr>
                <w:sz w:val="20"/>
                <w:szCs w:val="20"/>
              </w:rPr>
            </w:pPr>
            <w:r>
              <w:rPr>
                <w:sz w:val="20"/>
                <w:szCs w:val="20"/>
              </w:rPr>
              <w:t>3</w:t>
            </w:r>
          </w:p>
        </w:tc>
      </w:tr>
      <w:tr w:rsidR="00BC5A7A">
        <w:tc>
          <w:tcPr>
            <w:tcW w:w="4689" w:type="dxa"/>
            <w:shd w:val="clear" w:color="auto" w:fill="auto"/>
          </w:tcPr>
          <w:p w:rsidR="00BC5A7A" w:rsidRDefault="003068DB">
            <w:pPr>
              <w:jc w:val="center"/>
              <w:rPr>
                <w:sz w:val="20"/>
                <w:szCs w:val="20"/>
              </w:rPr>
            </w:pPr>
            <w:r>
              <w:rPr>
                <w:sz w:val="20"/>
                <w:szCs w:val="20"/>
              </w:rPr>
              <w:t>Transition Academy</w:t>
            </w:r>
          </w:p>
        </w:tc>
        <w:tc>
          <w:tcPr>
            <w:tcW w:w="4661" w:type="dxa"/>
            <w:shd w:val="clear" w:color="auto" w:fill="auto"/>
          </w:tcPr>
          <w:p w:rsidR="00BC5A7A" w:rsidRDefault="003068DB">
            <w:pPr>
              <w:jc w:val="center"/>
              <w:rPr>
                <w:sz w:val="20"/>
                <w:szCs w:val="20"/>
              </w:rPr>
            </w:pPr>
            <w:r>
              <w:rPr>
                <w:sz w:val="20"/>
                <w:szCs w:val="20"/>
              </w:rPr>
              <w:t>7</w:t>
            </w:r>
          </w:p>
        </w:tc>
      </w:tr>
      <w:tr w:rsidR="00BC5A7A">
        <w:tc>
          <w:tcPr>
            <w:tcW w:w="4689" w:type="dxa"/>
            <w:shd w:val="clear" w:color="auto" w:fill="auto"/>
          </w:tcPr>
          <w:p w:rsidR="00BC5A7A" w:rsidRDefault="003068DB">
            <w:pPr>
              <w:jc w:val="center"/>
              <w:rPr>
                <w:sz w:val="20"/>
                <w:szCs w:val="20"/>
              </w:rPr>
            </w:pPr>
            <w:r>
              <w:rPr>
                <w:sz w:val="20"/>
                <w:szCs w:val="20"/>
              </w:rPr>
              <w:t>Career Day/Career Seminar</w:t>
            </w:r>
          </w:p>
        </w:tc>
        <w:tc>
          <w:tcPr>
            <w:tcW w:w="4661" w:type="dxa"/>
            <w:shd w:val="clear" w:color="auto" w:fill="auto"/>
          </w:tcPr>
          <w:p w:rsidR="00BC5A7A" w:rsidRDefault="003068DB">
            <w:pPr>
              <w:jc w:val="center"/>
              <w:rPr>
                <w:sz w:val="20"/>
                <w:szCs w:val="20"/>
              </w:rPr>
            </w:pPr>
            <w:r>
              <w:rPr>
                <w:sz w:val="20"/>
                <w:szCs w:val="20"/>
              </w:rPr>
              <w:t>62</w:t>
            </w:r>
          </w:p>
        </w:tc>
      </w:tr>
      <w:tr w:rsidR="00BC5A7A">
        <w:tc>
          <w:tcPr>
            <w:tcW w:w="4689" w:type="dxa"/>
            <w:shd w:val="clear" w:color="auto" w:fill="auto"/>
          </w:tcPr>
          <w:p w:rsidR="00BC5A7A" w:rsidRDefault="003068DB">
            <w:pPr>
              <w:jc w:val="center"/>
              <w:rPr>
                <w:sz w:val="20"/>
                <w:szCs w:val="20"/>
              </w:rPr>
            </w:pPr>
            <w:r>
              <w:rPr>
                <w:sz w:val="20"/>
                <w:szCs w:val="20"/>
              </w:rPr>
              <w:t>Credential week</w:t>
            </w:r>
          </w:p>
        </w:tc>
        <w:tc>
          <w:tcPr>
            <w:tcW w:w="4661" w:type="dxa"/>
            <w:shd w:val="clear" w:color="auto" w:fill="auto"/>
          </w:tcPr>
          <w:p w:rsidR="00BC5A7A" w:rsidRDefault="003068DB">
            <w:pPr>
              <w:jc w:val="center"/>
              <w:rPr>
                <w:sz w:val="20"/>
                <w:szCs w:val="20"/>
              </w:rPr>
            </w:pPr>
            <w:r>
              <w:rPr>
                <w:sz w:val="20"/>
                <w:szCs w:val="20"/>
              </w:rPr>
              <w:t>21</w:t>
            </w:r>
          </w:p>
        </w:tc>
      </w:tr>
      <w:tr w:rsidR="00BC5A7A">
        <w:tc>
          <w:tcPr>
            <w:tcW w:w="4689" w:type="dxa"/>
            <w:shd w:val="clear" w:color="auto" w:fill="auto"/>
          </w:tcPr>
          <w:p w:rsidR="00BC5A7A" w:rsidRDefault="003068DB">
            <w:pPr>
              <w:jc w:val="center"/>
              <w:rPr>
                <w:sz w:val="20"/>
                <w:szCs w:val="20"/>
              </w:rPr>
            </w:pPr>
            <w:r>
              <w:rPr>
                <w:sz w:val="20"/>
                <w:szCs w:val="20"/>
              </w:rPr>
              <w:t>Community PERT</w:t>
            </w:r>
          </w:p>
        </w:tc>
        <w:tc>
          <w:tcPr>
            <w:tcW w:w="4661" w:type="dxa"/>
            <w:shd w:val="clear" w:color="auto" w:fill="auto"/>
          </w:tcPr>
          <w:p w:rsidR="00BC5A7A" w:rsidRDefault="003068DB">
            <w:pPr>
              <w:jc w:val="center"/>
              <w:rPr>
                <w:sz w:val="20"/>
                <w:szCs w:val="20"/>
              </w:rPr>
            </w:pPr>
            <w:r>
              <w:rPr>
                <w:sz w:val="20"/>
                <w:szCs w:val="20"/>
              </w:rPr>
              <w:t>15</w:t>
            </w:r>
          </w:p>
        </w:tc>
      </w:tr>
      <w:tr w:rsidR="00BC5A7A">
        <w:tc>
          <w:tcPr>
            <w:tcW w:w="4689" w:type="dxa"/>
            <w:shd w:val="clear" w:color="auto" w:fill="auto"/>
          </w:tcPr>
          <w:p w:rsidR="00BC5A7A" w:rsidRDefault="003068DB">
            <w:pPr>
              <w:jc w:val="center"/>
              <w:rPr>
                <w:sz w:val="20"/>
                <w:szCs w:val="20"/>
              </w:rPr>
            </w:pPr>
            <w:r>
              <w:rPr>
                <w:sz w:val="20"/>
                <w:szCs w:val="20"/>
              </w:rPr>
              <w:t>Total explorations in SFY 2022</w:t>
            </w:r>
          </w:p>
        </w:tc>
        <w:tc>
          <w:tcPr>
            <w:tcW w:w="4661" w:type="dxa"/>
            <w:shd w:val="clear" w:color="auto" w:fill="auto"/>
          </w:tcPr>
          <w:p w:rsidR="00BC5A7A" w:rsidRDefault="003068DB">
            <w:pPr>
              <w:jc w:val="center"/>
              <w:rPr>
                <w:sz w:val="20"/>
                <w:szCs w:val="20"/>
              </w:rPr>
            </w:pPr>
            <w:r>
              <w:rPr>
                <w:sz w:val="20"/>
                <w:szCs w:val="20"/>
              </w:rPr>
              <w:t>533</w:t>
            </w:r>
          </w:p>
        </w:tc>
      </w:tr>
    </w:tbl>
    <w:p w:rsidR="00BC5A7A" w:rsidRDefault="00BC5A7A">
      <w:pPr>
        <w:rPr>
          <w:sz w:val="20"/>
          <w:szCs w:val="20"/>
        </w:rPr>
      </w:pPr>
    </w:p>
    <w:p w:rsidR="00BC5A7A" w:rsidRDefault="003068DB">
      <w:pPr>
        <w:rPr>
          <w:sz w:val="20"/>
          <w:szCs w:val="20"/>
        </w:rPr>
      </w:pPr>
      <w:r>
        <w:rPr>
          <w:sz w:val="20"/>
          <w:szCs w:val="20"/>
        </w:rPr>
        <w:t xml:space="preserve">Many of the metrics that PERT typically presents in an Annual report will be unavailable this year as PERT </w:t>
      </w:r>
      <w:proofErr w:type="gramStart"/>
      <w:r>
        <w:rPr>
          <w:sz w:val="20"/>
          <w:szCs w:val="20"/>
        </w:rPr>
        <w:t>was not provided</w:t>
      </w:r>
      <w:proofErr w:type="gramEnd"/>
      <w:r>
        <w:rPr>
          <w:sz w:val="20"/>
          <w:szCs w:val="20"/>
        </w:rPr>
        <w:t xml:space="preserve"> with official AWARE number</w:t>
      </w:r>
      <w:r>
        <w:rPr>
          <w:sz w:val="20"/>
          <w:szCs w:val="20"/>
        </w:rPr>
        <w:t>s.  This includes PERT Participation by AWARE Case type, Student</w:t>
      </w:r>
      <w:r>
        <w:rPr>
          <w:sz w:val="20"/>
          <w:szCs w:val="20"/>
          <w:u w:val="single"/>
        </w:rPr>
        <w:t xml:space="preserve"> </w:t>
      </w:r>
      <w:r>
        <w:rPr>
          <w:sz w:val="20"/>
          <w:szCs w:val="20"/>
        </w:rPr>
        <w:t xml:space="preserve">Demographics, Medical Ancillaries Provided, and Vocational Recommendations. </w:t>
      </w:r>
    </w:p>
    <w:p w:rsidR="00BC5A7A" w:rsidRDefault="003068DB">
      <w:pPr>
        <w:rPr>
          <w:sz w:val="20"/>
          <w:szCs w:val="20"/>
        </w:rPr>
      </w:pPr>
      <w:r>
        <w:rPr>
          <w:sz w:val="20"/>
          <w:szCs w:val="20"/>
          <w:u w:val="single"/>
        </w:rPr>
        <w:t>Virtual PERT</w:t>
      </w:r>
    </w:p>
    <w:p w:rsidR="00BC5A7A" w:rsidRDefault="003068DB">
      <w:pPr>
        <w:rPr>
          <w:sz w:val="20"/>
          <w:szCs w:val="20"/>
        </w:rPr>
      </w:pPr>
      <w:r>
        <w:rPr>
          <w:sz w:val="20"/>
          <w:szCs w:val="20"/>
        </w:rPr>
        <w:t xml:space="preserve">Virtual PERT’s creation was in response to COVID 19.  At the time, no student could attend on campus during the pre-vaccine response period.  </w:t>
      </w:r>
    </w:p>
    <w:p w:rsidR="00BC5A7A" w:rsidRDefault="003068DB">
      <w:pPr>
        <w:rPr>
          <w:sz w:val="20"/>
          <w:szCs w:val="20"/>
        </w:rPr>
      </w:pPr>
      <w:r>
        <w:rPr>
          <w:sz w:val="20"/>
          <w:szCs w:val="20"/>
        </w:rPr>
        <w:t>Virtual PERT used a series of preparatory classes in work behaviors and independent living skills presented to st</w:t>
      </w:r>
      <w:r>
        <w:rPr>
          <w:sz w:val="20"/>
          <w:szCs w:val="20"/>
        </w:rPr>
        <w:t xml:space="preserve">udents in their homes using internet based technology.  </w:t>
      </w:r>
    </w:p>
    <w:p w:rsidR="00BC5A7A" w:rsidRDefault="003068DB">
      <w:pPr>
        <w:rPr>
          <w:sz w:val="20"/>
          <w:szCs w:val="20"/>
        </w:rPr>
      </w:pPr>
      <w:r>
        <w:rPr>
          <w:color w:val="404040"/>
          <w:sz w:val="20"/>
          <w:szCs w:val="20"/>
        </w:rPr>
        <w:t>Virtual PERT implemented in January of 2021.</w:t>
      </w:r>
    </w:p>
    <w:p w:rsidR="00BC5A7A" w:rsidRDefault="003068DB">
      <w:pPr>
        <w:pBdr>
          <w:top w:val="nil"/>
          <w:left w:val="nil"/>
          <w:bottom w:val="nil"/>
          <w:right w:val="nil"/>
          <w:between w:val="nil"/>
        </w:pBdr>
        <w:spacing w:after="0" w:line="240" w:lineRule="auto"/>
        <w:rPr>
          <w:color w:val="000000"/>
          <w:sz w:val="20"/>
          <w:szCs w:val="20"/>
        </w:rPr>
      </w:pPr>
      <w:r>
        <w:rPr>
          <w:color w:val="404040"/>
          <w:sz w:val="20"/>
          <w:szCs w:val="20"/>
        </w:rPr>
        <w:t>Programming included:</w:t>
      </w:r>
    </w:p>
    <w:p w:rsidR="00BC5A7A" w:rsidRDefault="003068DB">
      <w:pPr>
        <w:numPr>
          <w:ilvl w:val="0"/>
          <w:numId w:val="1"/>
        </w:numPr>
        <w:pBdr>
          <w:top w:val="nil"/>
          <w:left w:val="nil"/>
          <w:bottom w:val="nil"/>
          <w:right w:val="nil"/>
          <w:between w:val="nil"/>
        </w:pBdr>
        <w:spacing w:after="0" w:line="240" w:lineRule="auto"/>
        <w:ind w:left="580"/>
        <w:rPr>
          <w:color w:val="FFFFFF"/>
          <w:sz w:val="20"/>
          <w:szCs w:val="20"/>
        </w:rPr>
      </w:pPr>
      <w:r>
        <w:rPr>
          <w:color w:val="404040"/>
          <w:sz w:val="20"/>
          <w:szCs w:val="20"/>
        </w:rPr>
        <w:t>Workplace Readiness Skills:  building a routine, work/life balance, work relationships, and safety awareness. Virtual model does not include a vocational evaluation. </w:t>
      </w:r>
    </w:p>
    <w:p w:rsidR="00BC5A7A" w:rsidRDefault="003068DB">
      <w:pPr>
        <w:numPr>
          <w:ilvl w:val="0"/>
          <w:numId w:val="1"/>
        </w:numPr>
        <w:pBdr>
          <w:top w:val="nil"/>
          <w:left w:val="nil"/>
          <w:bottom w:val="nil"/>
          <w:right w:val="nil"/>
          <w:between w:val="nil"/>
        </w:pBdr>
        <w:spacing w:before="160" w:after="0" w:line="240" w:lineRule="auto"/>
        <w:ind w:left="580"/>
        <w:rPr>
          <w:color w:val="FFFFFF"/>
          <w:sz w:val="20"/>
          <w:szCs w:val="20"/>
        </w:rPr>
      </w:pPr>
      <w:r>
        <w:rPr>
          <w:color w:val="404040"/>
          <w:sz w:val="20"/>
          <w:szCs w:val="20"/>
        </w:rPr>
        <w:t>Independent Living:  kitchen safety, money handling, laundry skills, and mindfulness.</w:t>
      </w:r>
    </w:p>
    <w:p w:rsidR="00BC5A7A" w:rsidRDefault="003068DB">
      <w:pPr>
        <w:numPr>
          <w:ilvl w:val="0"/>
          <w:numId w:val="1"/>
        </w:numPr>
        <w:pBdr>
          <w:top w:val="nil"/>
          <w:left w:val="nil"/>
          <w:bottom w:val="nil"/>
          <w:right w:val="nil"/>
          <w:between w:val="nil"/>
        </w:pBdr>
        <w:spacing w:before="160" w:after="0" w:line="240" w:lineRule="auto"/>
        <w:ind w:left="580"/>
        <w:rPr>
          <w:color w:val="FFFFFF"/>
          <w:sz w:val="20"/>
          <w:szCs w:val="20"/>
        </w:rPr>
      </w:pPr>
      <w:r>
        <w:rPr>
          <w:color w:val="404040"/>
          <w:sz w:val="20"/>
          <w:szCs w:val="20"/>
        </w:rPr>
        <w:t>Vir</w:t>
      </w:r>
      <w:r>
        <w:rPr>
          <w:color w:val="404040"/>
          <w:sz w:val="20"/>
          <w:szCs w:val="20"/>
        </w:rPr>
        <w:t>tual tour:  WWRC, PERT, and campus life.</w:t>
      </w:r>
    </w:p>
    <w:p w:rsidR="00BC5A7A" w:rsidRDefault="003068DB">
      <w:pPr>
        <w:pBdr>
          <w:top w:val="nil"/>
          <w:left w:val="nil"/>
          <w:bottom w:val="nil"/>
          <w:right w:val="nil"/>
          <w:between w:val="nil"/>
        </w:pBdr>
        <w:spacing w:before="160" w:after="0" w:line="240" w:lineRule="auto"/>
        <w:rPr>
          <w:color w:val="404040"/>
          <w:sz w:val="20"/>
          <w:szCs w:val="20"/>
        </w:rPr>
      </w:pPr>
      <w:r>
        <w:rPr>
          <w:color w:val="404040"/>
          <w:sz w:val="20"/>
          <w:szCs w:val="20"/>
        </w:rPr>
        <w:t>Comments from our partners (school and DARS) regarding the Virtual program in satisfaction surveys:</w:t>
      </w:r>
    </w:p>
    <w:p w:rsidR="00BC5A7A" w:rsidRDefault="003068DB">
      <w:pPr>
        <w:pBdr>
          <w:top w:val="nil"/>
          <w:left w:val="nil"/>
          <w:bottom w:val="nil"/>
          <w:right w:val="nil"/>
          <w:between w:val="nil"/>
        </w:pBdr>
        <w:spacing w:before="160" w:after="0" w:line="240" w:lineRule="auto"/>
        <w:rPr>
          <w:i/>
          <w:color w:val="404040"/>
          <w:sz w:val="20"/>
          <w:szCs w:val="20"/>
        </w:rPr>
      </w:pPr>
      <w:r>
        <w:rPr>
          <w:i/>
          <w:color w:val="404040"/>
          <w:sz w:val="20"/>
          <w:szCs w:val="20"/>
        </w:rPr>
        <w:t>For the first time being virtual, I think it was an awesome experience.  It opened doors for him and he is more open about what he wants.  He is planning on coming to campus this summer.</w:t>
      </w:r>
    </w:p>
    <w:p w:rsidR="00BC5A7A" w:rsidRDefault="003068DB">
      <w:pPr>
        <w:pBdr>
          <w:top w:val="nil"/>
          <w:left w:val="nil"/>
          <w:bottom w:val="nil"/>
          <w:right w:val="nil"/>
          <w:between w:val="nil"/>
        </w:pBdr>
        <w:spacing w:before="160" w:after="0" w:line="240" w:lineRule="auto"/>
        <w:rPr>
          <w:i/>
          <w:color w:val="404040"/>
          <w:sz w:val="20"/>
          <w:szCs w:val="20"/>
        </w:rPr>
      </w:pPr>
      <w:r>
        <w:rPr>
          <w:i/>
          <w:color w:val="404040"/>
          <w:sz w:val="20"/>
          <w:szCs w:val="20"/>
        </w:rPr>
        <w:t>This program opened doors for the student and provided an opportunity</w:t>
      </w:r>
      <w:r>
        <w:rPr>
          <w:i/>
          <w:color w:val="404040"/>
          <w:sz w:val="20"/>
          <w:szCs w:val="20"/>
        </w:rPr>
        <w:t xml:space="preserve"> to meet and form a plan of action. The student is advocating more for himself. </w:t>
      </w:r>
    </w:p>
    <w:p w:rsidR="00BC5A7A" w:rsidRDefault="003068DB">
      <w:pPr>
        <w:pBdr>
          <w:top w:val="nil"/>
          <w:left w:val="nil"/>
          <w:bottom w:val="nil"/>
          <w:right w:val="nil"/>
          <w:between w:val="nil"/>
        </w:pBdr>
        <w:spacing w:before="160" w:after="0" w:line="240" w:lineRule="auto"/>
        <w:rPr>
          <w:color w:val="404040"/>
          <w:sz w:val="20"/>
          <w:szCs w:val="20"/>
        </w:rPr>
      </w:pPr>
      <w:r>
        <w:rPr>
          <w:i/>
          <w:color w:val="404040"/>
          <w:sz w:val="20"/>
          <w:szCs w:val="20"/>
        </w:rPr>
        <w:lastRenderedPageBreak/>
        <w:t>What an awesome program!  Even in the face of COVID, A___ got the opportunity to participate virtually and learned skills that will definitely benefit him in the future</w:t>
      </w:r>
      <w:r>
        <w:rPr>
          <w:color w:val="404040"/>
          <w:sz w:val="20"/>
          <w:szCs w:val="20"/>
        </w:rPr>
        <w:t xml:space="preserve">.  </w:t>
      </w:r>
    </w:p>
    <w:p w:rsidR="00BC5A7A" w:rsidRDefault="003068DB">
      <w:pPr>
        <w:pBdr>
          <w:top w:val="nil"/>
          <w:left w:val="nil"/>
          <w:bottom w:val="nil"/>
          <w:right w:val="nil"/>
          <w:between w:val="nil"/>
        </w:pBdr>
        <w:spacing w:before="160" w:after="0" w:line="240" w:lineRule="auto"/>
        <w:rPr>
          <w:i/>
          <w:color w:val="FFFFFF"/>
          <w:sz w:val="20"/>
          <w:szCs w:val="20"/>
        </w:rPr>
      </w:pPr>
      <w:r>
        <w:rPr>
          <w:i/>
          <w:color w:val="404040"/>
          <w:sz w:val="20"/>
          <w:szCs w:val="20"/>
        </w:rPr>
        <w:t>I f</w:t>
      </w:r>
      <w:r>
        <w:rPr>
          <w:i/>
          <w:color w:val="404040"/>
          <w:sz w:val="20"/>
          <w:szCs w:val="20"/>
        </w:rPr>
        <w:t xml:space="preserve">eel the relationship and collaboration between PERT and the public school will benefit our </w:t>
      </w:r>
      <w:r>
        <w:rPr>
          <w:i/>
          <w:color w:val="404040"/>
          <w:sz w:val="20"/>
          <w:szCs w:val="20"/>
        </w:rPr>
        <w:t>students</w:t>
      </w:r>
      <w:r>
        <w:rPr>
          <w:i/>
          <w:color w:val="404040"/>
          <w:sz w:val="20"/>
          <w:szCs w:val="20"/>
        </w:rPr>
        <w:t xml:space="preserve"> tremendously.  </w:t>
      </w:r>
    </w:p>
    <w:p w:rsidR="00BC5A7A" w:rsidRDefault="00BC5A7A">
      <w:pPr>
        <w:pBdr>
          <w:top w:val="nil"/>
          <w:left w:val="nil"/>
          <w:bottom w:val="nil"/>
          <w:right w:val="nil"/>
          <w:between w:val="nil"/>
        </w:pBdr>
        <w:shd w:val="clear" w:color="auto" w:fill="FFFFFF"/>
        <w:spacing w:after="0" w:line="240" w:lineRule="auto"/>
        <w:rPr>
          <w:color w:val="000000"/>
          <w:sz w:val="20"/>
          <w:szCs w:val="20"/>
        </w:rPr>
      </w:pPr>
    </w:p>
    <w:p w:rsidR="00BC5A7A" w:rsidRDefault="003068DB">
      <w:pPr>
        <w:pBdr>
          <w:top w:val="nil"/>
          <w:left w:val="nil"/>
          <w:bottom w:val="nil"/>
          <w:right w:val="nil"/>
          <w:between w:val="nil"/>
        </w:pBdr>
        <w:shd w:val="clear" w:color="auto" w:fill="FFFFFF"/>
        <w:spacing w:after="0" w:line="240" w:lineRule="auto"/>
        <w:rPr>
          <w:color w:val="000000"/>
          <w:sz w:val="20"/>
          <w:szCs w:val="20"/>
          <w:u w:val="single"/>
        </w:rPr>
      </w:pPr>
      <w:r>
        <w:rPr>
          <w:color w:val="000000"/>
          <w:sz w:val="20"/>
          <w:szCs w:val="20"/>
          <w:u w:val="single"/>
        </w:rPr>
        <w:t xml:space="preserve">PERT Program Satisfaction </w:t>
      </w:r>
    </w:p>
    <w:p w:rsidR="00BC5A7A" w:rsidRDefault="00BC5A7A">
      <w:pPr>
        <w:pBdr>
          <w:top w:val="nil"/>
          <w:left w:val="nil"/>
          <w:bottom w:val="nil"/>
          <w:right w:val="nil"/>
          <w:between w:val="nil"/>
        </w:pBdr>
        <w:shd w:val="clear" w:color="auto" w:fill="FFFFFF"/>
        <w:spacing w:after="0" w:line="240" w:lineRule="auto"/>
        <w:rPr>
          <w:color w:val="000000"/>
          <w:u w:val="single"/>
        </w:rPr>
      </w:pPr>
    </w:p>
    <w:p w:rsidR="00BC5A7A" w:rsidRDefault="003068DB">
      <w:pPr>
        <w:pBdr>
          <w:top w:val="nil"/>
          <w:left w:val="nil"/>
          <w:bottom w:val="nil"/>
          <w:right w:val="nil"/>
          <w:between w:val="nil"/>
        </w:pBdr>
        <w:shd w:val="clear" w:color="auto" w:fill="FFFFFF"/>
        <w:spacing w:after="0" w:line="240" w:lineRule="auto"/>
        <w:rPr>
          <w:color w:val="000000"/>
        </w:rPr>
      </w:pPr>
      <w:r>
        <w:rPr>
          <w:color w:val="000000"/>
          <w:sz w:val="20"/>
          <w:szCs w:val="20"/>
        </w:rPr>
        <w:t xml:space="preserve">Program satisfaction information </w:t>
      </w:r>
      <w:proofErr w:type="gramStart"/>
      <w:r>
        <w:rPr>
          <w:color w:val="000000"/>
          <w:sz w:val="20"/>
          <w:szCs w:val="20"/>
        </w:rPr>
        <w:t>was gathered</w:t>
      </w:r>
      <w:proofErr w:type="gramEnd"/>
      <w:r>
        <w:rPr>
          <w:color w:val="000000"/>
          <w:sz w:val="20"/>
          <w:szCs w:val="20"/>
        </w:rPr>
        <w:t xml:space="preserve"> at the PERT Advisory Council (PAC) meetings. The PERT Advisory Council is an interdisciplinary group of stakeholders composed of former PERT students, parents, Field Rehabilitation Services staff, and local edu</w:t>
      </w:r>
      <w:r>
        <w:rPr>
          <w:color w:val="000000"/>
          <w:sz w:val="20"/>
          <w:szCs w:val="20"/>
        </w:rPr>
        <w:t xml:space="preserve">cational area transition staff from all over the state of Virginia. </w:t>
      </w:r>
    </w:p>
    <w:p w:rsidR="00BC5A7A" w:rsidRDefault="003068DB">
      <w:pPr>
        <w:pBdr>
          <w:top w:val="nil"/>
          <w:left w:val="nil"/>
          <w:bottom w:val="nil"/>
          <w:right w:val="nil"/>
          <w:between w:val="nil"/>
        </w:pBdr>
        <w:shd w:val="clear" w:color="auto" w:fill="FFFFFF"/>
        <w:spacing w:before="280" w:after="280" w:line="240" w:lineRule="auto"/>
        <w:jc w:val="both"/>
        <w:rPr>
          <w:color w:val="000000"/>
          <w:sz w:val="20"/>
          <w:szCs w:val="20"/>
        </w:rPr>
      </w:pPr>
      <w:r>
        <w:rPr>
          <w:color w:val="000000"/>
          <w:sz w:val="20"/>
          <w:szCs w:val="20"/>
        </w:rPr>
        <w:t xml:space="preserve">PAC met </w:t>
      </w:r>
      <w:r>
        <w:rPr>
          <w:sz w:val="20"/>
          <w:szCs w:val="20"/>
        </w:rPr>
        <w:t>in person</w:t>
      </w:r>
      <w:r>
        <w:rPr>
          <w:color w:val="000000"/>
          <w:sz w:val="20"/>
          <w:szCs w:val="20"/>
        </w:rPr>
        <w:t xml:space="preserve"> September 1, 2022. PAC monitors progress made by receiving reports from the PERT Director at the beginning of the next cycle relative to each initiative.  </w:t>
      </w:r>
      <w:r>
        <w:rPr>
          <w:color w:val="222222"/>
          <w:sz w:val="20"/>
          <w:szCs w:val="20"/>
          <w:highlight w:val="white"/>
        </w:rPr>
        <w:t>Th</w:t>
      </w:r>
      <w:r>
        <w:rPr>
          <w:color w:val="222222"/>
          <w:sz w:val="20"/>
          <w:szCs w:val="20"/>
          <w:highlight w:val="white"/>
        </w:rPr>
        <w:t>ese</w:t>
      </w:r>
      <w:r>
        <w:rPr>
          <w:color w:val="222222"/>
          <w:sz w:val="20"/>
          <w:szCs w:val="20"/>
          <w:highlight w:val="white"/>
        </w:rPr>
        <w:t xml:space="preserve"> meetings had 20 participants representing DOE, DARS, and Local Area School Transition staff.  Participants engaged in </w:t>
      </w:r>
      <w:r>
        <w:rPr>
          <w:color w:val="000000"/>
          <w:sz w:val="20"/>
          <w:szCs w:val="20"/>
        </w:rPr>
        <w:t xml:space="preserve">a discussion regarding the programming plans </w:t>
      </w:r>
      <w:r>
        <w:rPr>
          <w:sz w:val="20"/>
          <w:szCs w:val="20"/>
        </w:rPr>
        <w:t>related to PERT</w:t>
      </w:r>
      <w:r>
        <w:rPr>
          <w:color w:val="000000"/>
          <w:sz w:val="20"/>
          <w:szCs w:val="20"/>
        </w:rPr>
        <w:t xml:space="preserve"> </w:t>
      </w:r>
      <w:r>
        <w:rPr>
          <w:sz w:val="20"/>
          <w:szCs w:val="20"/>
        </w:rPr>
        <w:t>post-</w:t>
      </w:r>
      <w:r>
        <w:rPr>
          <w:color w:val="000000"/>
          <w:sz w:val="20"/>
          <w:szCs w:val="20"/>
        </w:rPr>
        <w:t xml:space="preserve"> COVID.  For the rest of 2021- 2022, PERT will be working on a 2-week </w:t>
      </w:r>
      <w:r>
        <w:rPr>
          <w:color w:val="000000"/>
          <w:sz w:val="20"/>
          <w:szCs w:val="20"/>
        </w:rPr>
        <w:t>schedule, with Week 1 being a 5-Day Onsite Comprehensive Intake (capped at 14, per COVID restrictions), and Week 2 being a 2-Day Virtual Work Behaviors and Independent Living Skills Program.  Also discussed was the PERT 3-year and 10-year plans. The 10-yea</w:t>
      </w:r>
      <w:r>
        <w:rPr>
          <w:color w:val="000000"/>
          <w:sz w:val="20"/>
          <w:szCs w:val="20"/>
        </w:rPr>
        <w:t xml:space="preserve">r plan includes enlarging PERT comprehensive programming from PERT’s current numbers, to 1,000 placing overall service numbers well over 1300 clients per year. The PAC members had an opportunity to provide feedback. </w:t>
      </w:r>
    </w:p>
    <w:p w:rsidR="00BC5A7A" w:rsidRDefault="003068DB">
      <w:pPr>
        <w:pBdr>
          <w:top w:val="nil"/>
          <w:left w:val="nil"/>
          <w:bottom w:val="nil"/>
          <w:right w:val="nil"/>
          <w:between w:val="nil"/>
        </w:pBdr>
        <w:shd w:val="clear" w:color="auto" w:fill="FFFFFF"/>
        <w:spacing w:after="0" w:line="240" w:lineRule="auto"/>
        <w:rPr>
          <w:sz w:val="20"/>
          <w:szCs w:val="20"/>
        </w:rPr>
      </w:pPr>
      <w:r>
        <w:rPr>
          <w:color w:val="000000"/>
          <w:sz w:val="20"/>
          <w:szCs w:val="20"/>
        </w:rPr>
        <w:t xml:space="preserve">Satisfaction information </w:t>
      </w:r>
      <w:proofErr w:type="gramStart"/>
      <w:r>
        <w:rPr>
          <w:sz w:val="20"/>
          <w:szCs w:val="20"/>
        </w:rPr>
        <w:t xml:space="preserve">was </w:t>
      </w:r>
      <w:r>
        <w:rPr>
          <w:color w:val="000000"/>
          <w:sz w:val="20"/>
          <w:szCs w:val="20"/>
        </w:rPr>
        <w:t>gathered</w:t>
      </w:r>
      <w:proofErr w:type="gramEnd"/>
      <w:r>
        <w:rPr>
          <w:color w:val="000000"/>
          <w:sz w:val="20"/>
          <w:szCs w:val="20"/>
        </w:rPr>
        <w:t xml:space="preserve"> </w:t>
      </w:r>
      <w:r>
        <w:rPr>
          <w:color w:val="000000"/>
          <w:sz w:val="20"/>
          <w:szCs w:val="20"/>
        </w:rPr>
        <w:t>through PERT and Center student exit interviews, report implementation meetings held in the student’s community, and surveys that accompany the student’s summary completion report</w:t>
      </w:r>
      <w:r>
        <w:rPr>
          <w:sz w:val="20"/>
          <w:szCs w:val="20"/>
        </w:rPr>
        <w:t>.</w:t>
      </w:r>
    </w:p>
    <w:p w:rsidR="00BC5A7A" w:rsidRDefault="00BC5A7A">
      <w:pPr>
        <w:pBdr>
          <w:top w:val="nil"/>
          <w:left w:val="nil"/>
          <w:bottom w:val="nil"/>
          <w:right w:val="nil"/>
          <w:between w:val="nil"/>
        </w:pBdr>
        <w:shd w:val="clear" w:color="auto" w:fill="FFFFFF"/>
        <w:spacing w:after="0" w:line="240" w:lineRule="auto"/>
        <w:rPr>
          <w:sz w:val="20"/>
          <w:szCs w:val="20"/>
        </w:rPr>
      </w:pPr>
    </w:p>
    <w:p w:rsidR="00BC5A7A" w:rsidRDefault="00BC5A7A">
      <w:pPr>
        <w:pBdr>
          <w:top w:val="nil"/>
          <w:left w:val="nil"/>
          <w:bottom w:val="nil"/>
          <w:right w:val="nil"/>
          <w:between w:val="nil"/>
        </w:pBdr>
        <w:shd w:val="clear" w:color="auto" w:fill="FFFFFF"/>
        <w:spacing w:after="0" w:line="240" w:lineRule="auto"/>
        <w:rPr>
          <w:sz w:val="20"/>
          <w:szCs w:val="20"/>
        </w:rPr>
      </w:pPr>
    </w:p>
    <w:p w:rsidR="00BC5A7A" w:rsidRDefault="003068DB">
      <w:pPr>
        <w:pBdr>
          <w:top w:val="nil"/>
          <w:left w:val="nil"/>
          <w:bottom w:val="nil"/>
          <w:right w:val="nil"/>
          <w:between w:val="nil"/>
        </w:pBdr>
        <w:shd w:val="clear" w:color="auto" w:fill="FFFFFF"/>
        <w:spacing w:after="0" w:line="240" w:lineRule="auto"/>
        <w:rPr>
          <w:sz w:val="20"/>
          <w:szCs w:val="20"/>
        </w:rPr>
      </w:pPr>
      <w:r>
        <w:rPr>
          <w:sz w:val="20"/>
          <w:szCs w:val="20"/>
        </w:rPr>
        <w:t>DARS Survey Results:  36 responses total</w:t>
      </w:r>
    </w:p>
    <w:p w:rsidR="00BC5A7A" w:rsidRDefault="00BC5A7A">
      <w:pPr>
        <w:pBdr>
          <w:top w:val="nil"/>
          <w:left w:val="nil"/>
          <w:bottom w:val="nil"/>
          <w:right w:val="nil"/>
          <w:between w:val="nil"/>
        </w:pBdr>
        <w:shd w:val="clear" w:color="auto" w:fill="FFFFFF"/>
        <w:spacing w:after="0" w:line="240" w:lineRule="auto"/>
        <w:rPr>
          <w:sz w:val="20"/>
          <w:szCs w:val="20"/>
        </w:rPr>
      </w:pPr>
    </w:p>
    <w:p w:rsidR="00BC5A7A" w:rsidRDefault="003068DB">
      <w:pPr>
        <w:pBdr>
          <w:top w:val="nil"/>
          <w:left w:val="nil"/>
          <w:bottom w:val="nil"/>
          <w:right w:val="nil"/>
          <w:between w:val="nil"/>
        </w:pBdr>
        <w:shd w:val="clear" w:color="auto" w:fill="FFFFFF"/>
        <w:spacing w:after="0" w:line="240" w:lineRule="auto"/>
        <w:rPr>
          <w:sz w:val="20"/>
          <w:szCs w:val="20"/>
        </w:rPr>
      </w:pPr>
      <w:r>
        <w:rPr>
          <w:noProof/>
          <w:sz w:val="20"/>
          <w:szCs w:val="20"/>
        </w:rPr>
        <w:drawing>
          <wp:inline distT="114300" distB="114300" distL="114300" distR="114300">
            <wp:extent cx="5943600" cy="2501900"/>
            <wp:effectExtent l="0" t="0" r="0" b="0"/>
            <wp:docPr id="22" name="image20.png" descr="Forms response chart. Question title: 1.  The Recommendations included in the PERT Summary Report were useful.. Number of responses: 36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1.  The Recommendations included in the PERT Summary Report were useful.. Number of responses: 36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5943600" cy="2501900"/>
            <wp:effectExtent l="0" t="0" r="0" b="0"/>
            <wp:docPr id="27" name="image24.png" descr="Forms response chart. Question title: 2.  PERT increased my awareness of my client’s abilities and strengths.. Number of responses: 36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2.  PERT increased my awareness of my client’s abilities and strengths.. Number of responses: 36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21" name="image21.png" descr="Forms response chart. Question title: 3.  The Recommendation will be used in the development of the client’s IPE.. Number of responses: 36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3.  The Recommendation will be used in the development of the client’s IPE.. Number of responses: 36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2" name="image15.png" descr="Forms response chart. Question title: 4.  PERT increased my client’s confidence and self-esteem.. Number of responses: 36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4.  PERT increased my client’s confidence and self-esteem.. Number of responses: 36 responses."/>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23" name="image22.png" descr="Forms response chart. Question title: 5.  PERT allowed my client to explore a variety of leisure and independent living activities.. Number of responses: 36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5.  PERT allowed my client to explore a variety of leisure and independent living activities.. Number of responses: 36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26" name="image28.png" descr="Forms response chart. Question title: 6.  My client described the PERT assessment process as helpful.. Number of responses: 36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6.  My client described the PERT assessment process as helpful.. Number of responses: 36 responses."/>
                    <pic:cNvPicPr preferRelativeResize="0"/>
                  </pic:nvPicPr>
                  <pic:blipFill>
                    <a:blip r:embed="rId13"/>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692400"/>
            <wp:effectExtent l="0" t="0" r="0" b="0"/>
            <wp:docPr id="9" name="image9.png" descr="Forms response chart. Question title: 7.  The PERT written report was received in time for review prior to the PERT implementation meeting.. Number of responses: 3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7.  The PERT written report was received in time for review prior to the PERT implementation meeting.. Number of responses: 36 responses."/>
                    <pic:cNvPicPr preferRelativeResize="0"/>
                  </pic:nvPicPr>
                  <pic:blipFill>
                    <a:blip r:embed="rId14"/>
                    <a:srcRect/>
                    <a:stretch>
                      <a:fillRect/>
                    </a:stretch>
                  </pic:blipFill>
                  <pic:spPr>
                    <a:xfrm>
                      <a:off x="0" y="0"/>
                      <a:ext cx="5943600" cy="26924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692400"/>
            <wp:effectExtent l="0" t="0" r="0" b="0"/>
            <wp:docPr id="2" name="image16.png" descr="Forms response chart. Question title: 8.  During the PERT Report implementation meeting, the PERT representative clearly explained the report.. Number of responses: 36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8.  During the PERT Report implementation meeting, the PERT representative clearly explained the report.. Number of responses: 36 responses."/>
                    <pic:cNvPicPr preferRelativeResize="0"/>
                  </pic:nvPicPr>
                  <pic:blipFill>
                    <a:blip r:embed="rId15"/>
                    <a:srcRect/>
                    <a:stretch>
                      <a:fillRect/>
                    </a:stretch>
                  </pic:blipFill>
                  <pic:spPr>
                    <a:xfrm>
                      <a:off x="0" y="0"/>
                      <a:ext cx="5943600" cy="26924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7" name="image6.png" descr="Forms response chart. Question title: 9.  I have a good working relationship with the PERT Representative for my area.. Number of responses: 3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9.  I have a good working relationship with the PERT Representative for my area.. Number of responses: 36 responses."/>
                    <pic:cNvPicPr preferRelativeResize="0"/>
                  </pic:nvPicPr>
                  <pic:blipFill>
                    <a:blip r:embed="rId16"/>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5" name="image5.png" descr="Forms response chart. Question title: 10. Contact with the PERT case manager was satisfactory.. Number of responses: 3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10. Contact with the PERT case manager was satisfactory.. Number of responses: 36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BC5A7A">
      <w:pPr>
        <w:spacing w:after="0" w:line="240" w:lineRule="auto"/>
        <w:jc w:val="both"/>
        <w:rPr>
          <w:sz w:val="20"/>
          <w:szCs w:val="20"/>
        </w:rPr>
      </w:pP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sz w:val="20"/>
          <w:szCs w:val="20"/>
        </w:rPr>
        <w:t>Parent Survey Results: 20 Responses</w:t>
      </w: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noProof/>
          <w:sz w:val="20"/>
          <w:szCs w:val="20"/>
        </w:rPr>
        <w:drawing>
          <wp:inline distT="114300" distB="114300" distL="114300" distR="114300">
            <wp:extent cx="5943600" cy="2501900"/>
            <wp:effectExtent l="0" t="0" r="0" b="0"/>
            <wp:docPr id="19" name="image14.png" descr="Forms response chart. Question title: 1.  PERT helped me talk with my child about their future.. Number of responses: 20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1.  PERT helped me talk with my child about their future.. Number of responses: 20 responses."/>
                    <pic:cNvPicPr preferRelativeResize="0"/>
                  </pic:nvPicPr>
                  <pic:blipFill>
                    <a:blip r:embed="rId18"/>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8" name="image3.png" descr="Forms response chart. Question title: 2.  PERT increased my awareness of my child’s abilities and strengths.. Number of responses: 2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2.  PERT increased my awareness of my child’s abilities and strengths.. Number of responses: 20 responses."/>
                    <pic:cNvPicPr preferRelativeResize="0"/>
                  </pic:nvPicPr>
                  <pic:blipFill>
                    <a:blip r:embed="rId19"/>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6" name="image2.png" descr="Forms response chart. Question title: 3.  PERT helped my child identify their career goals.. Number of responses: 2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  PERT helped my child identify their career goals.. Number of responses: 20 responses."/>
                    <pic:cNvPicPr preferRelativeResize="0"/>
                  </pic:nvPicPr>
                  <pic:blipFill>
                    <a:blip r:embed="rId20"/>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13" name="image4.png" descr="Forms response chart. Question title: 4.  PERT increased my child’s confidence and self-esteem.. Number of responses: 2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4.  PERT increased my child’s confidence and self-esteem.. Number of responses: 20 responses."/>
                    <pic:cNvPicPr preferRelativeResize="0"/>
                  </pic:nvPicPr>
                  <pic:blipFill>
                    <a:blip r:embed="rId21"/>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25" name="image19.png" descr="Forms response chart. Question title: 5.  PERT allowed my child to explore a variety of leisure and independent living activities.. Number of responses: 20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5.  PERT allowed my child to explore a variety of leisure and independent living activities.. Number of responses: 20 responses."/>
                    <pic:cNvPicPr preferRelativeResize="0"/>
                  </pic:nvPicPr>
                  <pic:blipFill>
                    <a:blip r:embed="rId22"/>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 name="image12.png" descr="Forms response chart. Question title: 6.  My child described the PERT assessment process as helpful.. Number of responses: 2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6.  My child described the PERT assessment process as helpful.. Number of responses: 20 responses."/>
                    <pic:cNvPicPr preferRelativeResize="0"/>
                  </pic:nvPicPr>
                  <pic:blipFill>
                    <a:blip r:embed="rId23"/>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11" name="image17.png" descr="Forms response chart. Question title: 7.  Was the PERT report received?. Number of responses: 20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7.  Was the PERT report received?. Number of responses: 20 responses."/>
                    <pic:cNvPicPr preferRelativeResize="0"/>
                  </pic:nvPicPr>
                  <pic:blipFill>
                    <a:blip r:embed="rId24"/>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5" name="image11.png" descr="Forms response chart. Question title: 8.  During the PERT implementation meeting, the PERT report was explained to me.. Number of responses: 20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8.  During the PERT implementation meeting, the PERT report was explained to me.. Number of responses: 20 responses."/>
                    <pic:cNvPicPr preferRelativeResize="0"/>
                  </pic:nvPicPr>
                  <pic:blipFill>
                    <a:blip r:embed="rId25"/>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4" name="image8.png" descr="Forms response chart. Question title: 9.  The PERT implementation meeting helped me to assist my child in preparing for his/her future.. Number of responses: 2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9.  The PERT implementation meeting helped me to assist my child in preparing for his/her future.. Number of responses: 20 responses."/>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20" name="image26.png" descr="Forms response chart. Question title: 10. I would recommend the PERT program to another family.. Number of responses: 20 responses."/>
            <wp:cNvGraphicFramePr/>
            <a:graphic xmlns:a="http://schemas.openxmlformats.org/drawingml/2006/main">
              <a:graphicData uri="http://schemas.openxmlformats.org/drawingml/2006/picture">
                <pic:pic xmlns:pic="http://schemas.openxmlformats.org/drawingml/2006/picture">
                  <pic:nvPicPr>
                    <pic:cNvPr id="0" name="image26.png" descr="Forms response chart. Question title: 10. I would recommend the PERT program to another family.. Number of responses: 20 responses."/>
                    <pic:cNvPicPr preferRelativeResize="0"/>
                  </pic:nvPicPr>
                  <pic:blipFill>
                    <a:blip r:embed="rId27"/>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3068DB">
      <w:pPr>
        <w:shd w:val="clear" w:color="auto" w:fill="F8F9FA"/>
        <w:spacing w:before="60" w:after="0" w:line="342" w:lineRule="auto"/>
        <w:jc w:val="both"/>
        <w:rPr>
          <w:rFonts w:ascii="Roboto" w:eastAsia="Roboto" w:hAnsi="Roboto" w:cs="Roboto"/>
          <w:i/>
          <w:color w:val="202124"/>
          <w:sz w:val="21"/>
          <w:szCs w:val="21"/>
        </w:rPr>
      </w:pPr>
      <w:r>
        <w:rPr>
          <w:rFonts w:ascii="Roboto" w:eastAsia="Roboto" w:hAnsi="Roboto" w:cs="Roboto"/>
          <w:i/>
          <w:color w:val="202124"/>
          <w:sz w:val="21"/>
          <w:szCs w:val="21"/>
        </w:rPr>
        <w:t>I would definitely recommend the PERT program to another family!</w:t>
      </w:r>
    </w:p>
    <w:p w:rsidR="00BC5A7A" w:rsidRDefault="003068DB">
      <w:pPr>
        <w:shd w:val="clear" w:color="auto" w:fill="F8F9FA"/>
        <w:spacing w:before="60" w:after="0" w:line="342" w:lineRule="auto"/>
        <w:jc w:val="both"/>
        <w:rPr>
          <w:rFonts w:ascii="Roboto" w:eastAsia="Roboto" w:hAnsi="Roboto" w:cs="Roboto"/>
          <w:i/>
          <w:color w:val="202124"/>
          <w:sz w:val="21"/>
          <w:szCs w:val="21"/>
        </w:rPr>
      </w:pPr>
      <w:proofErr w:type="gramStart"/>
      <w:r>
        <w:rPr>
          <w:rFonts w:ascii="Roboto" w:eastAsia="Roboto" w:hAnsi="Roboto" w:cs="Roboto"/>
          <w:i/>
          <w:color w:val="202124"/>
          <w:sz w:val="21"/>
          <w:szCs w:val="21"/>
        </w:rPr>
        <w:t>And</w:t>
      </w:r>
      <w:proofErr w:type="gramEnd"/>
      <w:r>
        <w:rPr>
          <w:rFonts w:ascii="Roboto" w:eastAsia="Roboto" w:hAnsi="Roboto" w:cs="Roboto"/>
          <w:i/>
          <w:color w:val="202124"/>
          <w:sz w:val="21"/>
          <w:szCs w:val="21"/>
        </w:rPr>
        <w:t xml:space="preserve"> I have already recommended it</w:t>
      </w:r>
    </w:p>
    <w:p w:rsidR="00BC5A7A" w:rsidRDefault="003068DB">
      <w:pPr>
        <w:shd w:val="clear" w:color="auto" w:fill="F8F9FA"/>
        <w:spacing w:before="60" w:after="0" w:line="342" w:lineRule="auto"/>
        <w:jc w:val="both"/>
        <w:rPr>
          <w:rFonts w:ascii="Roboto" w:eastAsia="Roboto" w:hAnsi="Roboto" w:cs="Roboto"/>
          <w:i/>
          <w:color w:val="202124"/>
          <w:sz w:val="21"/>
          <w:szCs w:val="21"/>
        </w:rPr>
      </w:pPr>
      <w:r>
        <w:rPr>
          <w:rFonts w:ascii="Roboto" w:eastAsia="Roboto" w:hAnsi="Roboto" w:cs="Roboto"/>
          <w:i/>
          <w:color w:val="202124"/>
          <w:sz w:val="21"/>
          <w:szCs w:val="21"/>
        </w:rPr>
        <w:t>Yes</w:t>
      </w:r>
    </w:p>
    <w:p w:rsidR="00BC5A7A" w:rsidRDefault="003068DB">
      <w:pPr>
        <w:shd w:val="clear" w:color="auto" w:fill="F8F9FA"/>
        <w:spacing w:before="60" w:after="0" w:line="342" w:lineRule="auto"/>
        <w:jc w:val="both"/>
        <w:rPr>
          <w:rFonts w:ascii="Roboto" w:eastAsia="Roboto" w:hAnsi="Roboto" w:cs="Roboto"/>
          <w:i/>
          <w:color w:val="202124"/>
          <w:sz w:val="21"/>
          <w:szCs w:val="21"/>
        </w:rPr>
      </w:pPr>
      <w:r>
        <w:rPr>
          <w:rFonts w:ascii="Roboto" w:eastAsia="Roboto" w:hAnsi="Roboto" w:cs="Roboto"/>
          <w:i/>
          <w:color w:val="202124"/>
          <w:sz w:val="21"/>
          <w:szCs w:val="21"/>
        </w:rPr>
        <w:t xml:space="preserve">I </w:t>
      </w:r>
      <w:proofErr w:type="gramStart"/>
      <w:r>
        <w:rPr>
          <w:rFonts w:ascii="Roboto" w:eastAsia="Roboto" w:hAnsi="Roboto" w:cs="Roboto"/>
          <w:i/>
          <w:color w:val="202124"/>
          <w:sz w:val="21"/>
          <w:szCs w:val="21"/>
        </w:rPr>
        <w:t>don't</w:t>
      </w:r>
      <w:proofErr w:type="gramEnd"/>
      <w:r>
        <w:rPr>
          <w:rFonts w:ascii="Roboto" w:eastAsia="Roboto" w:hAnsi="Roboto" w:cs="Roboto"/>
          <w:i/>
          <w:color w:val="202124"/>
          <w:sz w:val="21"/>
          <w:szCs w:val="21"/>
        </w:rPr>
        <w:t xml:space="preserve"> think this program is for Jack but I think it benefits others. Jack is a different young man. He enjoyed counselors, met a few new friends, and Mrs. Owens was very thoughtful, kind, helpful, and caring</w:t>
      </w:r>
      <w:proofErr w:type="gramStart"/>
      <w:r>
        <w:rPr>
          <w:rFonts w:ascii="Roboto" w:eastAsia="Roboto" w:hAnsi="Roboto" w:cs="Roboto"/>
          <w:i/>
          <w:color w:val="202124"/>
          <w:sz w:val="21"/>
          <w:szCs w:val="21"/>
        </w:rPr>
        <w:t>!!</w:t>
      </w:r>
      <w:proofErr w:type="gramEnd"/>
      <w:r>
        <w:rPr>
          <w:rFonts w:ascii="Roboto" w:eastAsia="Roboto" w:hAnsi="Roboto" w:cs="Roboto"/>
          <w:i/>
          <w:color w:val="202124"/>
          <w:sz w:val="21"/>
          <w:szCs w:val="21"/>
        </w:rPr>
        <w:t xml:space="preserve"> She is an asset</w:t>
      </w:r>
      <w:r>
        <w:rPr>
          <w:rFonts w:ascii="Roboto" w:eastAsia="Roboto" w:hAnsi="Roboto" w:cs="Roboto"/>
          <w:i/>
          <w:color w:val="202124"/>
          <w:sz w:val="21"/>
          <w:szCs w:val="21"/>
        </w:rPr>
        <w:t xml:space="preserve"> to The Pert Program!</w:t>
      </w:r>
    </w:p>
    <w:p w:rsidR="00BC5A7A" w:rsidRDefault="003068DB">
      <w:pPr>
        <w:shd w:val="clear" w:color="auto" w:fill="F8F9FA"/>
        <w:spacing w:before="60" w:after="0" w:line="342" w:lineRule="auto"/>
        <w:jc w:val="both"/>
        <w:rPr>
          <w:rFonts w:ascii="Roboto" w:eastAsia="Roboto" w:hAnsi="Roboto" w:cs="Roboto"/>
          <w:i/>
          <w:color w:val="202124"/>
          <w:sz w:val="21"/>
          <w:szCs w:val="21"/>
        </w:rPr>
      </w:pPr>
      <w:r>
        <w:rPr>
          <w:rFonts w:ascii="Roboto" w:eastAsia="Roboto" w:hAnsi="Roboto" w:cs="Roboto"/>
          <w:i/>
          <w:color w:val="202124"/>
          <w:sz w:val="21"/>
          <w:szCs w:val="21"/>
        </w:rPr>
        <w:t>My son</w:t>
      </w:r>
      <w:r>
        <w:rPr>
          <w:rFonts w:ascii="Roboto" w:eastAsia="Roboto" w:hAnsi="Roboto" w:cs="Roboto"/>
          <w:i/>
          <w:color w:val="202124"/>
          <w:sz w:val="21"/>
          <w:szCs w:val="21"/>
        </w:rPr>
        <w:t xml:space="preserve"> </w:t>
      </w:r>
      <w:proofErr w:type="spellStart"/>
      <w:r>
        <w:rPr>
          <w:rFonts w:ascii="Roboto" w:eastAsia="Roboto" w:hAnsi="Roboto" w:cs="Roboto"/>
          <w:i/>
          <w:color w:val="202124"/>
          <w:sz w:val="21"/>
          <w:szCs w:val="21"/>
        </w:rPr>
        <w:t>Jakeem</w:t>
      </w:r>
      <w:proofErr w:type="spellEnd"/>
      <w:r>
        <w:rPr>
          <w:rFonts w:ascii="Roboto" w:eastAsia="Roboto" w:hAnsi="Roboto" w:cs="Roboto"/>
          <w:i/>
          <w:color w:val="202124"/>
          <w:sz w:val="21"/>
          <w:szCs w:val="21"/>
        </w:rPr>
        <w:t xml:space="preserve"> was extremely happy with his experience is looking forward to coming back</w:t>
      </w:r>
    </w:p>
    <w:p w:rsidR="00BC5A7A" w:rsidRDefault="00BC5A7A">
      <w:pPr>
        <w:spacing w:after="0" w:line="240" w:lineRule="auto"/>
        <w:jc w:val="both"/>
        <w:rPr>
          <w:sz w:val="20"/>
          <w:szCs w:val="20"/>
        </w:rPr>
      </w:pP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sz w:val="20"/>
          <w:szCs w:val="20"/>
        </w:rPr>
        <w:t>School Survey results:  23 responses</w:t>
      </w: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noProof/>
          <w:sz w:val="20"/>
          <w:szCs w:val="20"/>
        </w:rPr>
        <w:drawing>
          <wp:inline distT="114300" distB="114300" distL="114300" distR="114300">
            <wp:extent cx="5943600" cy="2501900"/>
            <wp:effectExtent l="0" t="0" r="0" b="0"/>
            <wp:docPr id="24" name="image27.png" descr="Forms response chart. Question title: 1.  The PERT experience enabled the student to talk about his/her future goals.. Number of responses: 23 responses."/>
            <wp:cNvGraphicFramePr/>
            <a:graphic xmlns:a="http://schemas.openxmlformats.org/drawingml/2006/main">
              <a:graphicData uri="http://schemas.openxmlformats.org/drawingml/2006/picture">
                <pic:pic xmlns:pic="http://schemas.openxmlformats.org/drawingml/2006/picture">
                  <pic:nvPicPr>
                    <pic:cNvPr id="0" name="image27.png" descr="Forms response chart. Question title: 1.  The PERT experience enabled the student to talk about his/her future goals.. Number of responses: 23 responses."/>
                    <pic:cNvPicPr preferRelativeResize="0"/>
                  </pic:nvPicPr>
                  <pic:blipFill>
                    <a:blip r:embed="rId28"/>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rPr>
      </w:pPr>
      <w:r>
        <w:rPr>
          <w:noProof/>
          <w:sz w:val="20"/>
          <w:szCs w:val="20"/>
        </w:rPr>
        <w:lastRenderedPageBreak/>
        <w:drawing>
          <wp:inline distT="114300" distB="114300" distL="114300" distR="114300">
            <wp:extent cx="5943600" cy="2501900"/>
            <wp:effectExtent l="0" t="0" r="0" b="0"/>
            <wp:docPr id="14" name="image25.png" descr="Forms response chart. Question title: 2.  PERT increased the student’s awareness of his/her abilities and strengths.. Number of responses: 23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2.  PERT increased the student’s awareness of his/her abilities and strengths.. Number of responses: 23 responses."/>
                    <pic:cNvPicPr preferRelativeResize="0"/>
                  </pic:nvPicPr>
                  <pic:blipFill>
                    <a:blip r:embed="rId29"/>
                    <a:srcRect/>
                    <a:stretch>
                      <a:fillRect/>
                    </a:stretch>
                  </pic:blipFill>
                  <pic:spPr>
                    <a:xfrm>
                      <a:off x="0" y="0"/>
                      <a:ext cx="5943600" cy="2501900"/>
                    </a:xfrm>
                    <a:prstGeom prst="rect">
                      <a:avLst/>
                    </a:prstGeom>
                    <a:ln/>
                  </pic:spPr>
                </pic:pic>
              </a:graphicData>
            </a:graphic>
          </wp:inline>
        </w:drawing>
      </w:r>
    </w:p>
    <w:p w:rsidR="00BC5A7A" w:rsidRDefault="00BC5A7A">
      <w:pPr>
        <w:spacing w:after="0" w:line="240" w:lineRule="auto"/>
        <w:jc w:val="both"/>
        <w:rPr>
          <w:sz w:val="20"/>
          <w:szCs w:val="20"/>
        </w:rPr>
      </w:pP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0" name="image13.png" descr="Forms response chart. Question title: 3.  PERT helped the student identify his/her career goals.. Number of responses: 23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3.  PERT helped the student identify his/her career goals.. Number of responses: 23 responses."/>
                    <pic:cNvPicPr preferRelativeResize="0"/>
                  </pic:nvPicPr>
                  <pic:blipFill>
                    <a:blip r:embed="rId30"/>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18" name="image1.png" descr="Forms response chart. Question title: 4.  PERT increased the student’s confidence and self-esteem.. Number of responses: 23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4.  PERT increased the student’s confidence and self-esteem.. Number of responses: 23 responses."/>
                    <pic:cNvPicPr preferRelativeResize="0"/>
                  </pic:nvPicPr>
                  <pic:blipFill>
                    <a:blip r:embed="rId31"/>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6" name="image7.png" descr="Forms response chart. Question title: 5.  PERT allowed the student to explore a variety of leisure and independent living activities.. Number of responses: 23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5.  PERT allowed the student to explore a variety of leisure and independent living activities.. Number of responses: 23 responses."/>
                    <pic:cNvPicPr preferRelativeResize="0"/>
                  </pic:nvPicPr>
                  <pic:blipFill>
                    <a:blip r:embed="rId32"/>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692400"/>
            <wp:effectExtent l="0" t="0" r="0" b="0"/>
            <wp:docPr id="28" name="image29.png" descr="Forms response chart. Question title: 6.  The PERT report provided information to assist in the development of the student’s transition plan.. Number of responses: 23 responses."/>
            <wp:cNvGraphicFramePr/>
            <a:graphic xmlns:a="http://schemas.openxmlformats.org/drawingml/2006/main">
              <a:graphicData uri="http://schemas.openxmlformats.org/drawingml/2006/picture">
                <pic:pic xmlns:pic="http://schemas.openxmlformats.org/drawingml/2006/picture">
                  <pic:nvPicPr>
                    <pic:cNvPr id="0" name="image29.png" descr="Forms response chart. Question title: 6.  The PERT report provided information to assist in the development of the student’s transition plan.. Number of responses: 23 responses."/>
                    <pic:cNvPicPr preferRelativeResize="0"/>
                  </pic:nvPicPr>
                  <pic:blipFill>
                    <a:blip r:embed="rId33"/>
                    <a:srcRect/>
                    <a:stretch>
                      <a:fillRect/>
                    </a:stretch>
                  </pic:blipFill>
                  <pic:spPr>
                    <a:xfrm>
                      <a:off x="0" y="0"/>
                      <a:ext cx="5943600" cy="26924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692400"/>
            <wp:effectExtent l="0" t="0" r="0" b="0"/>
            <wp:docPr id="7" name="image10.png" descr="Forms response chart. Question title: 7.  The PERT Report Implementation meeting allowed us time to discuss and plan for the student’s future.. Number of responses: 23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7.  The PERT Report Implementation meeting allowed us time to discuss and plan for the student’s future.. Number of responses: 23 responses."/>
                    <pic:cNvPicPr preferRelativeResize="0"/>
                  </pic:nvPicPr>
                  <pic:blipFill>
                    <a:blip r:embed="rId34"/>
                    <a:srcRect/>
                    <a:stretch>
                      <a:fillRect/>
                    </a:stretch>
                  </pic:blipFill>
                  <pic:spPr>
                    <a:xfrm>
                      <a:off x="0" y="0"/>
                      <a:ext cx="5943600" cy="2692400"/>
                    </a:xfrm>
                    <a:prstGeom prst="rect">
                      <a:avLst/>
                    </a:prstGeom>
                    <a:ln/>
                  </pic:spPr>
                </pic:pic>
              </a:graphicData>
            </a:graphic>
          </wp:inline>
        </w:drawing>
      </w: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u w:val="single"/>
        </w:rPr>
      </w:pPr>
      <w:r>
        <w:rPr>
          <w:noProof/>
          <w:sz w:val="20"/>
          <w:szCs w:val="20"/>
          <w:u w:val="single"/>
        </w:rPr>
        <w:lastRenderedPageBreak/>
        <w:drawing>
          <wp:inline distT="114300" distB="114300" distL="114300" distR="114300">
            <wp:extent cx="5943600" cy="2501900"/>
            <wp:effectExtent l="0" t="0" r="0" b="0"/>
            <wp:docPr id="3" name="image18.png" descr="Forms response chart. Question title: 8.  PERT recommendations will be incorporated into the student’s IEP.. Number of responses: 23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8.  PERT recommendations will be incorporated into the student’s IEP.. Number of responses: 23 responses."/>
                    <pic:cNvPicPr preferRelativeResize="0"/>
                  </pic:nvPicPr>
                  <pic:blipFill>
                    <a:blip r:embed="rId35"/>
                    <a:srcRect/>
                    <a:stretch>
                      <a:fillRect/>
                    </a:stretch>
                  </pic:blipFill>
                  <pic:spPr>
                    <a:xfrm>
                      <a:off x="0" y="0"/>
                      <a:ext cx="5943600" cy="2501900"/>
                    </a:xfrm>
                    <a:prstGeom prst="rect">
                      <a:avLst/>
                    </a:prstGeom>
                    <a:ln/>
                  </pic:spPr>
                </pic:pic>
              </a:graphicData>
            </a:graphic>
          </wp:inline>
        </w:drawing>
      </w:r>
    </w:p>
    <w:p w:rsidR="00BC5A7A" w:rsidRDefault="003068DB">
      <w:pPr>
        <w:spacing w:after="0" w:line="240" w:lineRule="auto"/>
        <w:jc w:val="both"/>
        <w:rPr>
          <w:sz w:val="20"/>
          <w:szCs w:val="20"/>
          <w:u w:val="single"/>
        </w:rPr>
      </w:pPr>
      <w:r>
        <w:rPr>
          <w:noProof/>
          <w:sz w:val="20"/>
          <w:szCs w:val="20"/>
          <w:u w:val="single"/>
        </w:rPr>
        <w:drawing>
          <wp:inline distT="114300" distB="114300" distL="114300" distR="114300">
            <wp:extent cx="5943600" cy="2501900"/>
            <wp:effectExtent l="0" t="0" r="0" b="0"/>
            <wp:docPr id="29" name="image23.png" descr="Forms response chart. Question title: 9.  PERT increased the student’s awareness of academic skills relevant to his/her career goals.. Number of responses: 23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9.  PERT increased the student’s awareness of academic skills relevant to his/her career goals.. Number of responses: 23 responses."/>
                    <pic:cNvPicPr preferRelativeResize="0"/>
                  </pic:nvPicPr>
                  <pic:blipFill>
                    <a:blip r:embed="rId36"/>
                    <a:srcRect/>
                    <a:stretch>
                      <a:fillRect/>
                    </a:stretch>
                  </pic:blipFill>
                  <pic:spPr>
                    <a:xfrm>
                      <a:off x="0" y="0"/>
                      <a:ext cx="5943600" cy="2501900"/>
                    </a:xfrm>
                    <a:prstGeom prst="rect">
                      <a:avLst/>
                    </a:prstGeom>
                    <a:ln/>
                  </pic:spPr>
                </pic:pic>
              </a:graphicData>
            </a:graphic>
          </wp:inline>
        </w:drawing>
      </w:r>
    </w:p>
    <w:p w:rsidR="00BC5A7A" w:rsidRDefault="003068DB">
      <w:pPr>
        <w:spacing w:before="120" w:after="360" w:line="324" w:lineRule="auto"/>
        <w:ind w:right="120"/>
        <w:jc w:val="both"/>
        <w:rPr>
          <w:color w:val="202124"/>
          <w:sz w:val="20"/>
          <w:szCs w:val="20"/>
          <w:u w:val="single"/>
        </w:rPr>
      </w:pPr>
      <w:r>
        <w:rPr>
          <w:color w:val="202124"/>
          <w:sz w:val="20"/>
          <w:szCs w:val="20"/>
          <w:u w:val="single"/>
        </w:rPr>
        <w:t xml:space="preserve">10. Any additional comments:  </w:t>
      </w:r>
    </w:p>
    <w:p w:rsidR="00BC5A7A" w:rsidRDefault="003068DB">
      <w:pPr>
        <w:shd w:val="clear" w:color="auto" w:fill="F8F9FA"/>
        <w:spacing w:before="60" w:after="0" w:line="342" w:lineRule="auto"/>
        <w:jc w:val="both"/>
        <w:rPr>
          <w:i/>
          <w:color w:val="202124"/>
          <w:sz w:val="20"/>
          <w:szCs w:val="20"/>
        </w:rPr>
      </w:pPr>
      <w:r>
        <w:rPr>
          <w:i/>
          <w:color w:val="202124"/>
          <w:sz w:val="20"/>
          <w:szCs w:val="20"/>
        </w:rPr>
        <w:t>The PERT program and WWRC are so supportive and very comprehensive on the approaches they use on students. I think PERT is a great opportunity for students to get the assessments that will help them with their Post-Secondary Goals.</w:t>
      </w:r>
    </w:p>
    <w:p w:rsidR="00BC5A7A" w:rsidRDefault="003068DB">
      <w:pPr>
        <w:shd w:val="clear" w:color="auto" w:fill="F8F9FA"/>
        <w:spacing w:before="60" w:after="0" w:line="342" w:lineRule="auto"/>
        <w:jc w:val="both"/>
        <w:rPr>
          <w:i/>
          <w:color w:val="202124"/>
          <w:sz w:val="20"/>
          <w:szCs w:val="20"/>
        </w:rPr>
      </w:pPr>
      <w:r>
        <w:rPr>
          <w:i/>
          <w:color w:val="202124"/>
          <w:sz w:val="20"/>
          <w:szCs w:val="20"/>
        </w:rPr>
        <w:t>I want to thank the PERT</w:t>
      </w:r>
      <w:r>
        <w:rPr>
          <w:i/>
          <w:color w:val="202124"/>
          <w:sz w:val="20"/>
          <w:szCs w:val="20"/>
        </w:rPr>
        <w:t xml:space="preserve"> staff for always being </w:t>
      </w:r>
      <w:proofErr w:type="gramStart"/>
      <w:r>
        <w:rPr>
          <w:i/>
          <w:color w:val="202124"/>
          <w:sz w:val="20"/>
          <w:szCs w:val="20"/>
        </w:rPr>
        <w:t>very supportive</w:t>
      </w:r>
      <w:proofErr w:type="gramEnd"/>
      <w:r>
        <w:rPr>
          <w:i/>
          <w:color w:val="202124"/>
          <w:sz w:val="20"/>
          <w:szCs w:val="20"/>
        </w:rPr>
        <w:t xml:space="preserve"> with the needs of our Special Ed. population in Font Royal and helping them get trained and assessed.</w:t>
      </w:r>
    </w:p>
    <w:p w:rsidR="00BC5A7A" w:rsidRDefault="003068DB">
      <w:pPr>
        <w:shd w:val="clear" w:color="auto" w:fill="F8F9FA"/>
        <w:spacing w:before="60" w:after="0" w:line="342" w:lineRule="auto"/>
        <w:jc w:val="both"/>
        <w:rPr>
          <w:i/>
          <w:color w:val="202124"/>
          <w:sz w:val="20"/>
          <w:szCs w:val="20"/>
        </w:rPr>
      </w:pPr>
      <w:r>
        <w:rPr>
          <w:i/>
          <w:color w:val="202124"/>
          <w:sz w:val="20"/>
          <w:szCs w:val="20"/>
        </w:rPr>
        <w:t>I am glad Marcus had the opportunity to attend PERT</w:t>
      </w:r>
      <w:proofErr w:type="gramStart"/>
      <w:r>
        <w:rPr>
          <w:i/>
          <w:color w:val="202124"/>
          <w:sz w:val="20"/>
          <w:szCs w:val="20"/>
        </w:rPr>
        <w:t>!!!!</w:t>
      </w:r>
      <w:proofErr w:type="gramEnd"/>
    </w:p>
    <w:p w:rsidR="00BC5A7A" w:rsidRDefault="003068DB">
      <w:pPr>
        <w:shd w:val="clear" w:color="auto" w:fill="F8F9FA"/>
        <w:spacing w:before="60" w:after="0" w:line="342" w:lineRule="auto"/>
        <w:jc w:val="both"/>
        <w:rPr>
          <w:i/>
          <w:color w:val="202124"/>
          <w:sz w:val="20"/>
          <w:szCs w:val="20"/>
        </w:rPr>
      </w:pPr>
      <w:r>
        <w:rPr>
          <w:i/>
          <w:color w:val="202124"/>
          <w:sz w:val="20"/>
          <w:szCs w:val="20"/>
        </w:rPr>
        <w:t>The PERT experience was truly a living experience for Josh</w:t>
      </w:r>
      <w:r>
        <w:rPr>
          <w:i/>
          <w:color w:val="202124"/>
          <w:sz w:val="20"/>
          <w:szCs w:val="20"/>
        </w:rPr>
        <w:t>ua; he learned a lot, especially independent living skills, which he needs to incorporate in his daily living.</w:t>
      </w:r>
    </w:p>
    <w:p w:rsidR="00BC5A7A" w:rsidRDefault="003068DB">
      <w:pPr>
        <w:shd w:val="clear" w:color="auto" w:fill="F8F9FA"/>
        <w:spacing w:before="60" w:after="0" w:line="342" w:lineRule="auto"/>
        <w:jc w:val="both"/>
        <w:rPr>
          <w:i/>
          <w:color w:val="202124"/>
          <w:sz w:val="20"/>
          <w:szCs w:val="20"/>
        </w:rPr>
      </w:pPr>
      <w:r>
        <w:rPr>
          <w:i/>
          <w:color w:val="202124"/>
          <w:sz w:val="20"/>
          <w:szCs w:val="20"/>
        </w:rPr>
        <w:t>This was a great experience for CJ.</w:t>
      </w:r>
    </w:p>
    <w:p w:rsidR="00BC5A7A" w:rsidRDefault="003068DB">
      <w:pPr>
        <w:shd w:val="clear" w:color="auto" w:fill="F8F9FA"/>
        <w:spacing w:before="60" w:after="0" w:line="342" w:lineRule="auto"/>
        <w:jc w:val="both"/>
        <w:rPr>
          <w:i/>
          <w:color w:val="202124"/>
          <w:sz w:val="20"/>
          <w:szCs w:val="20"/>
        </w:rPr>
      </w:pPr>
      <w:r>
        <w:rPr>
          <w:i/>
          <w:color w:val="202124"/>
          <w:sz w:val="20"/>
          <w:szCs w:val="20"/>
        </w:rPr>
        <w:t>Ethan did a great job at PERT and definitely has a lot of options to return to</w:t>
      </w:r>
    </w:p>
    <w:p w:rsidR="00BC5A7A" w:rsidRDefault="003068DB">
      <w:pPr>
        <w:shd w:val="clear" w:color="auto" w:fill="F8F9FA"/>
        <w:spacing w:before="60" w:after="0" w:line="342" w:lineRule="auto"/>
        <w:jc w:val="both"/>
        <w:rPr>
          <w:color w:val="202124"/>
          <w:sz w:val="20"/>
          <w:szCs w:val="20"/>
        </w:rPr>
      </w:pPr>
      <w:r>
        <w:rPr>
          <w:color w:val="202124"/>
          <w:sz w:val="20"/>
          <w:szCs w:val="20"/>
        </w:rPr>
        <w:t>Our experience with DARS has always been exceptional!</w:t>
      </w:r>
    </w:p>
    <w:p w:rsidR="00BC5A7A" w:rsidRDefault="003068DB">
      <w:pPr>
        <w:shd w:val="clear" w:color="auto" w:fill="F8F9FA"/>
        <w:spacing w:before="60" w:after="0" w:line="342" w:lineRule="auto"/>
        <w:jc w:val="both"/>
        <w:rPr>
          <w:color w:val="202124"/>
          <w:sz w:val="20"/>
          <w:szCs w:val="20"/>
        </w:rPr>
      </w:pPr>
      <w:r>
        <w:rPr>
          <w:color w:val="202124"/>
          <w:sz w:val="20"/>
          <w:szCs w:val="20"/>
        </w:rPr>
        <w:lastRenderedPageBreak/>
        <w:t xml:space="preserve">I appreciate Kati taking the time to come up and make sure everyone understands the reports and how they </w:t>
      </w:r>
      <w:proofErr w:type="gramStart"/>
      <w:r>
        <w:rPr>
          <w:color w:val="202124"/>
          <w:sz w:val="20"/>
          <w:szCs w:val="20"/>
        </w:rPr>
        <w:t>impact</w:t>
      </w:r>
      <w:proofErr w:type="gramEnd"/>
      <w:r>
        <w:rPr>
          <w:color w:val="202124"/>
          <w:sz w:val="20"/>
          <w:szCs w:val="20"/>
        </w:rPr>
        <w:t xml:space="preserve"> the students and families futures. Our experience with DARS has always been excellent.</w:t>
      </w: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rPr>
      </w:pPr>
      <w:r>
        <w:rPr>
          <w:sz w:val="20"/>
          <w:szCs w:val="20"/>
          <w:u w:val="single"/>
        </w:rPr>
        <w:t>St</w:t>
      </w:r>
      <w:r>
        <w:rPr>
          <w:sz w:val="20"/>
          <w:szCs w:val="20"/>
          <w:u w:val="single"/>
        </w:rPr>
        <w:t>affing in SFY22</w:t>
      </w:r>
      <w:r>
        <w:rPr>
          <w:sz w:val="20"/>
          <w:szCs w:val="20"/>
        </w:rPr>
        <w:t xml:space="preserve"> </w:t>
      </w: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i/>
          <w:sz w:val="20"/>
          <w:szCs w:val="20"/>
        </w:rPr>
        <w:t>Positions vacated</w:t>
      </w:r>
      <w:r>
        <w:rPr>
          <w:sz w:val="20"/>
          <w:szCs w:val="20"/>
        </w:rPr>
        <w:t>:</w:t>
      </w:r>
    </w:p>
    <w:p w:rsidR="00BC5A7A" w:rsidRDefault="003068DB">
      <w:pPr>
        <w:spacing w:after="0" w:line="240" w:lineRule="auto"/>
        <w:jc w:val="both"/>
        <w:rPr>
          <w:sz w:val="20"/>
          <w:szCs w:val="20"/>
        </w:rPr>
      </w:pPr>
      <w:r>
        <w:rPr>
          <w:sz w:val="20"/>
          <w:szCs w:val="20"/>
        </w:rPr>
        <w:t>PERT Team Leader.</w:t>
      </w:r>
    </w:p>
    <w:p w:rsidR="00BC5A7A" w:rsidRDefault="003068DB">
      <w:pPr>
        <w:spacing w:after="0" w:line="240" w:lineRule="auto"/>
        <w:jc w:val="both"/>
        <w:rPr>
          <w:sz w:val="20"/>
          <w:szCs w:val="20"/>
        </w:rPr>
      </w:pPr>
      <w:r>
        <w:rPr>
          <w:sz w:val="20"/>
          <w:szCs w:val="20"/>
        </w:rPr>
        <w:t>PERT Residential Activity Specialist (2)</w:t>
      </w:r>
    </w:p>
    <w:p w:rsidR="00BC5A7A" w:rsidRDefault="003068DB">
      <w:pPr>
        <w:spacing w:after="0" w:line="240" w:lineRule="auto"/>
        <w:jc w:val="both"/>
        <w:rPr>
          <w:sz w:val="20"/>
          <w:szCs w:val="20"/>
        </w:rPr>
      </w:pPr>
      <w:r>
        <w:rPr>
          <w:sz w:val="20"/>
          <w:szCs w:val="20"/>
        </w:rPr>
        <w:t>PERT Rehabilitation Counselor Positions (2)</w:t>
      </w:r>
    </w:p>
    <w:p w:rsidR="00BC5A7A" w:rsidRDefault="003068DB">
      <w:pPr>
        <w:spacing w:after="0" w:line="240" w:lineRule="auto"/>
        <w:jc w:val="both"/>
        <w:rPr>
          <w:sz w:val="20"/>
          <w:szCs w:val="20"/>
        </w:rPr>
      </w:pPr>
      <w:r>
        <w:rPr>
          <w:sz w:val="20"/>
          <w:szCs w:val="20"/>
        </w:rPr>
        <w:t>PERT Therapist I</w:t>
      </w:r>
    </w:p>
    <w:p w:rsidR="00BC5A7A" w:rsidRDefault="003068DB">
      <w:pPr>
        <w:spacing w:after="0" w:line="240" w:lineRule="auto"/>
        <w:jc w:val="both"/>
        <w:rPr>
          <w:sz w:val="20"/>
          <w:szCs w:val="20"/>
        </w:rPr>
      </w:pPr>
      <w:r>
        <w:rPr>
          <w:sz w:val="20"/>
          <w:szCs w:val="20"/>
        </w:rPr>
        <w:t>PERT Program Support Field</w:t>
      </w:r>
    </w:p>
    <w:p w:rsidR="00BC5A7A" w:rsidRDefault="003068DB">
      <w:pPr>
        <w:spacing w:after="0" w:line="240" w:lineRule="auto"/>
        <w:jc w:val="both"/>
        <w:rPr>
          <w:sz w:val="20"/>
          <w:szCs w:val="20"/>
        </w:rPr>
      </w:pPr>
      <w:r>
        <w:rPr>
          <w:sz w:val="20"/>
          <w:szCs w:val="20"/>
        </w:rPr>
        <w:t>Multiple PERT Residential Wage Positions</w:t>
      </w:r>
    </w:p>
    <w:p w:rsidR="00BC5A7A" w:rsidRDefault="003068DB">
      <w:pPr>
        <w:spacing w:after="0" w:line="240" w:lineRule="auto"/>
        <w:jc w:val="both"/>
        <w:rPr>
          <w:sz w:val="20"/>
          <w:szCs w:val="20"/>
        </w:rPr>
      </w:pPr>
      <w:r>
        <w:rPr>
          <w:sz w:val="20"/>
          <w:szCs w:val="20"/>
        </w:rPr>
        <w:t>Multiple PERT Independent Livin</w:t>
      </w:r>
      <w:r>
        <w:rPr>
          <w:sz w:val="20"/>
          <w:szCs w:val="20"/>
        </w:rPr>
        <w:t>g Instructor positions</w:t>
      </w:r>
    </w:p>
    <w:p w:rsidR="00BC5A7A" w:rsidRDefault="003068DB">
      <w:pPr>
        <w:spacing w:after="0" w:line="240" w:lineRule="auto"/>
        <w:jc w:val="both"/>
        <w:rPr>
          <w:sz w:val="20"/>
          <w:szCs w:val="20"/>
        </w:rPr>
      </w:pPr>
      <w:r>
        <w:rPr>
          <w:sz w:val="20"/>
          <w:szCs w:val="20"/>
        </w:rPr>
        <w:t>PERT Career Lab instructor moved to Counseling position</w:t>
      </w:r>
    </w:p>
    <w:p w:rsidR="00BC5A7A" w:rsidRDefault="00BC5A7A">
      <w:pPr>
        <w:spacing w:after="0" w:line="240" w:lineRule="auto"/>
        <w:jc w:val="both"/>
        <w:rPr>
          <w:sz w:val="20"/>
          <w:szCs w:val="20"/>
        </w:rPr>
      </w:pPr>
    </w:p>
    <w:p w:rsidR="00BC5A7A" w:rsidRDefault="003068DB">
      <w:pPr>
        <w:spacing w:after="0" w:line="240" w:lineRule="auto"/>
        <w:jc w:val="both"/>
        <w:rPr>
          <w:i/>
          <w:sz w:val="20"/>
          <w:szCs w:val="20"/>
        </w:rPr>
      </w:pPr>
      <w:r>
        <w:rPr>
          <w:i/>
          <w:sz w:val="20"/>
          <w:szCs w:val="20"/>
        </w:rPr>
        <w:t>Positions hired:</w:t>
      </w:r>
    </w:p>
    <w:p w:rsidR="00BC5A7A" w:rsidRDefault="003068DB">
      <w:pPr>
        <w:spacing w:after="0" w:line="240" w:lineRule="auto"/>
        <w:jc w:val="both"/>
        <w:rPr>
          <w:sz w:val="20"/>
          <w:szCs w:val="20"/>
        </w:rPr>
      </w:pPr>
      <w:r>
        <w:rPr>
          <w:sz w:val="20"/>
          <w:szCs w:val="20"/>
        </w:rPr>
        <w:t>PERT Team Leader</w:t>
      </w:r>
    </w:p>
    <w:p w:rsidR="00BC5A7A" w:rsidRDefault="003068DB">
      <w:pPr>
        <w:spacing w:after="0" w:line="240" w:lineRule="auto"/>
        <w:jc w:val="both"/>
        <w:rPr>
          <w:sz w:val="20"/>
          <w:szCs w:val="20"/>
        </w:rPr>
      </w:pPr>
      <w:r>
        <w:rPr>
          <w:sz w:val="20"/>
          <w:szCs w:val="20"/>
        </w:rPr>
        <w:t>PERT Residential Activity Specialist (2)</w:t>
      </w:r>
    </w:p>
    <w:p w:rsidR="00BC5A7A" w:rsidRDefault="003068DB">
      <w:pPr>
        <w:spacing w:after="0" w:line="240" w:lineRule="auto"/>
        <w:jc w:val="both"/>
        <w:rPr>
          <w:sz w:val="20"/>
          <w:szCs w:val="20"/>
        </w:rPr>
      </w:pPr>
      <w:r>
        <w:rPr>
          <w:sz w:val="20"/>
          <w:szCs w:val="20"/>
        </w:rPr>
        <w:t>PERT Rehabilitation Counselor Positions (2)</w:t>
      </w:r>
    </w:p>
    <w:p w:rsidR="00BC5A7A" w:rsidRDefault="003068DB">
      <w:pPr>
        <w:spacing w:after="0" w:line="240" w:lineRule="auto"/>
        <w:jc w:val="both"/>
        <w:rPr>
          <w:sz w:val="20"/>
          <w:szCs w:val="20"/>
        </w:rPr>
      </w:pPr>
      <w:r>
        <w:rPr>
          <w:sz w:val="20"/>
          <w:szCs w:val="20"/>
        </w:rPr>
        <w:t>PERT Therapist I (defunded)</w:t>
      </w:r>
    </w:p>
    <w:p w:rsidR="00BC5A7A" w:rsidRDefault="003068DB">
      <w:pPr>
        <w:spacing w:after="0" w:line="240" w:lineRule="auto"/>
        <w:jc w:val="both"/>
        <w:rPr>
          <w:sz w:val="20"/>
          <w:szCs w:val="20"/>
        </w:rPr>
      </w:pPr>
      <w:r>
        <w:rPr>
          <w:sz w:val="20"/>
          <w:szCs w:val="20"/>
        </w:rPr>
        <w:t>PERT Program Support Field</w:t>
      </w:r>
    </w:p>
    <w:p w:rsidR="00BC5A7A" w:rsidRDefault="003068DB">
      <w:pPr>
        <w:spacing w:after="0" w:line="240" w:lineRule="auto"/>
        <w:jc w:val="both"/>
        <w:rPr>
          <w:sz w:val="20"/>
          <w:szCs w:val="20"/>
        </w:rPr>
      </w:pPr>
      <w:r>
        <w:rPr>
          <w:sz w:val="20"/>
          <w:szCs w:val="20"/>
        </w:rPr>
        <w:t xml:space="preserve"> PERT Residential Wage Positions (hired 3)</w:t>
      </w:r>
    </w:p>
    <w:p w:rsidR="00BC5A7A" w:rsidRDefault="003068DB">
      <w:pPr>
        <w:spacing w:after="0" w:line="240" w:lineRule="auto"/>
        <w:jc w:val="both"/>
        <w:rPr>
          <w:sz w:val="20"/>
          <w:szCs w:val="20"/>
        </w:rPr>
      </w:pPr>
      <w:r>
        <w:rPr>
          <w:sz w:val="20"/>
          <w:szCs w:val="20"/>
        </w:rPr>
        <w:t>Multiple PERT Independent Living Instructor positions (hired 2)</w:t>
      </w: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sz w:val="20"/>
          <w:szCs w:val="20"/>
        </w:rPr>
        <w:t>PERT Residential Activity Specialists transferred to PERT from closing of Rothrock Hall (2)</w:t>
      </w:r>
    </w:p>
    <w:p w:rsidR="00BC5A7A" w:rsidRDefault="003068DB">
      <w:pPr>
        <w:spacing w:after="0" w:line="240" w:lineRule="auto"/>
        <w:jc w:val="both"/>
        <w:rPr>
          <w:sz w:val="20"/>
          <w:szCs w:val="20"/>
        </w:rPr>
      </w:pPr>
      <w:r>
        <w:rPr>
          <w:sz w:val="20"/>
          <w:szCs w:val="20"/>
        </w:rPr>
        <w:t>PERT Career Lab Instructor still in recruit</w:t>
      </w:r>
    </w:p>
    <w:p w:rsidR="00BC5A7A" w:rsidRDefault="00BC5A7A">
      <w:pPr>
        <w:widowControl w:val="0"/>
        <w:spacing w:after="0" w:line="240" w:lineRule="auto"/>
        <w:jc w:val="both"/>
        <w:rPr>
          <w:color w:val="737373"/>
          <w:sz w:val="20"/>
          <w:szCs w:val="20"/>
        </w:rPr>
      </w:pPr>
    </w:p>
    <w:p w:rsidR="00BC5A7A" w:rsidRDefault="003068DB">
      <w:pPr>
        <w:spacing w:after="0" w:line="240" w:lineRule="auto"/>
        <w:jc w:val="both"/>
        <w:rPr>
          <w:sz w:val="20"/>
          <w:szCs w:val="20"/>
          <w:u w:val="single"/>
        </w:rPr>
      </w:pPr>
      <w:r>
        <w:rPr>
          <w:sz w:val="20"/>
          <w:szCs w:val="20"/>
          <w:u w:val="single"/>
        </w:rPr>
        <w:t xml:space="preserve">Summer Assessment </w:t>
      </w:r>
    </w:p>
    <w:p w:rsidR="00BC5A7A" w:rsidRDefault="003068DB">
      <w:pPr>
        <w:spacing w:after="0" w:line="240" w:lineRule="auto"/>
        <w:jc w:val="both"/>
        <w:rPr>
          <w:sz w:val="20"/>
          <w:szCs w:val="20"/>
        </w:rPr>
      </w:pPr>
      <w:r>
        <w:rPr>
          <w:sz w:val="20"/>
          <w:szCs w:val="20"/>
        </w:rPr>
        <w:t xml:space="preserve">This service </w:t>
      </w:r>
      <w:proofErr w:type="gramStart"/>
      <w:r>
        <w:rPr>
          <w:sz w:val="20"/>
          <w:szCs w:val="20"/>
        </w:rPr>
        <w:t>was</w:t>
      </w:r>
      <w:r>
        <w:rPr>
          <w:sz w:val="20"/>
          <w:szCs w:val="20"/>
        </w:rPr>
        <w:t xml:space="preserve"> provided</w:t>
      </w:r>
      <w:proofErr w:type="gramEnd"/>
      <w:r>
        <w:rPr>
          <w:sz w:val="20"/>
          <w:szCs w:val="20"/>
        </w:rPr>
        <w:t xml:space="preserve"> to fifteen students in Fairfax</w:t>
      </w:r>
      <w:r>
        <w:rPr>
          <w:sz w:val="20"/>
          <w:szCs w:val="20"/>
        </w:rPr>
        <w:t xml:space="preserve">.  </w:t>
      </w:r>
    </w:p>
    <w:p w:rsidR="00BC5A7A" w:rsidRDefault="00BC5A7A">
      <w:pPr>
        <w:spacing w:after="0" w:line="240" w:lineRule="auto"/>
        <w:jc w:val="both"/>
        <w:rPr>
          <w:sz w:val="20"/>
          <w:szCs w:val="20"/>
        </w:rPr>
      </w:pPr>
    </w:p>
    <w:p w:rsidR="00BC5A7A" w:rsidRDefault="003068DB">
      <w:pPr>
        <w:spacing w:after="0" w:line="240" w:lineRule="auto"/>
        <w:jc w:val="both"/>
        <w:rPr>
          <w:sz w:val="20"/>
          <w:szCs w:val="20"/>
        </w:rPr>
      </w:pPr>
      <w:r>
        <w:rPr>
          <w:sz w:val="20"/>
          <w:szCs w:val="20"/>
        </w:rPr>
        <w:t xml:space="preserve">The students </w:t>
      </w:r>
      <w:bookmarkStart w:id="0" w:name="_GoBack"/>
      <w:proofErr w:type="gramStart"/>
      <w:r>
        <w:rPr>
          <w:sz w:val="20"/>
          <w:szCs w:val="20"/>
        </w:rPr>
        <w:t>are referred</w:t>
      </w:r>
      <w:bookmarkEnd w:id="0"/>
      <w:proofErr w:type="gramEnd"/>
      <w:r>
        <w:rPr>
          <w:sz w:val="20"/>
          <w:szCs w:val="20"/>
        </w:rPr>
        <w:t xml:space="preserve"> to the PERT program, and the selection team determines that the students may not be ready to attend Wilson Workforce and Rehabilitation Center (WWRC) residential setting for a 5</w:t>
      </w:r>
      <w:r>
        <w:rPr>
          <w:sz w:val="20"/>
          <w:szCs w:val="20"/>
        </w:rPr>
        <w:t xml:space="preserve"> day Initial Evaluation Program.  PERT staff traveled to the local</w:t>
      </w:r>
      <w:r>
        <w:rPr>
          <w:color w:val="FF0000"/>
          <w:sz w:val="20"/>
          <w:szCs w:val="20"/>
        </w:rPr>
        <w:t xml:space="preserve"> </w:t>
      </w:r>
      <w:r>
        <w:rPr>
          <w:sz w:val="20"/>
          <w:szCs w:val="20"/>
        </w:rPr>
        <w:t>region to provide</w:t>
      </w:r>
      <w:r>
        <w:rPr>
          <w:sz w:val="20"/>
          <w:szCs w:val="20"/>
        </w:rPr>
        <w:t xml:space="preserve"> independent living exploration services with a local Vocational Evaluator, and a contracted Job Coach through DARS.  This community effort p</w:t>
      </w:r>
      <w:r>
        <w:rPr>
          <w:sz w:val="20"/>
          <w:szCs w:val="20"/>
        </w:rPr>
        <w:t xml:space="preserve">rovides two days of vocational assessment. The program consists of </w:t>
      </w:r>
      <w:r>
        <w:rPr>
          <w:sz w:val="20"/>
          <w:szCs w:val="20"/>
        </w:rPr>
        <w:t xml:space="preserve">interest inventories, situational assessment at the and a community work experience based upon their interests; two days of independent living assessment, </w:t>
      </w:r>
      <w:r>
        <w:rPr>
          <w:sz w:val="20"/>
          <w:szCs w:val="20"/>
        </w:rPr>
        <w:t>developing a budget for real life situations game,</w:t>
      </w:r>
      <w:r>
        <w:rPr>
          <w:sz w:val="20"/>
          <w:szCs w:val="20"/>
        </w:rPr>
        <w:t xml:space="preserve"> cooki</w:t>
      </w:r>
      <w:r>
        <w:rPr>
          <w:sz w:val="20"/>
          <w:szCs w:val="20"/>
        </w:rPr>
        <w:t xml:space="preserve">ng, kitchen safety, medication management, hygiene, self-esteem, problem-solving and hygiene assessments.  The program may </w:t>
      </w:r>
      <w:r>
        <w:rPr>
          <w:sz w:val="20"/>
          <w:szCs w:val="20"/>
        </w:rPr>
        <w:t>act as a screener for the potential of additional services on-site at WWRC.</w:t>
      </w:r>
    </w:p>
    <w:p w:rsidR="00BC5A7A" w:rsidRDefault="00BC5A7A">
      <w:pPr>
        <w:spacing w:after="0" w:line="240" w:lineRule="auto"/>
        <w:jc w:val="both"/>
        <w:rPr>
          <w:rFonts w:ascii="Arial" w:eastAsia="Arial" w:hAnsi="Arial" w:cs="Arial"/>
          <w:sz w:val="20"/>
          <w:szCs w:val="20"/>
        </w:rPr>
      </w:pPr>
    </w:p>
    <w:p w:rsidR="00BC5A7A" w:rsidRDefault="003068DB">
      <w:pPr>
        <w:spacing w:after="0" w:line="240" w:lineRule="auto"/>
        <w:jc w:val="both"/>
        <w:rPr>
          <w:sz w:val="20"/>
          <w:szCs w:val="20"/>
          <w:u w:val="single"/>
        </w:rPr>
      </w:pPr>
      <w:r>
        <w:rPr>
          <w:sz w:val="20"/>
          <w:szCs w:val="20"/>
          <w:u w:val="single"/>
        </w:rPr>
        <w:t>Tours</w:t>
      </w:r>
    </w:p>
    <w:p w:rsidR="00BC5A7A" w:rsidRDefault="00BC5A7A">
      <w:pPr>
        <w:spacing w:after="0" w:line="240" w:lineRule="auto"/>
        <w:jc w:val="both"/>
        <w:rPr>
          <w:sz w:val="20"/>
          <w:szCs w:val="20"/>
          <w:u w:val="single"/>
        </w:rPr>
      </w:pPr>
    </w:p>
    <w:p w:rsidR="00BC5A7A" w:rsidRDefault="003068DB">
      <w:pPr>
        <w:spacing w:after="0" w:line="240" w:lineRule="auto"/>
        <w:jc w:val="both"/>
        <w:rPr>
          <w:sz w:val="20"/>
          <w:szCs w:val="20"/>
        </w:rPr>
      </w:pPr>
      <w:r>
        <w:rPr>
          <w:sz w:val="20"/>
          <w:szCs w:val="20"/>
        </w:rPr>
        <w:t>PERT toured 636 parents and students this Fiscal Year.</w:t>
      </w:r>
    </w:p>
    <w:p w:rsidR="00BC5A7A" w:rsidRDefault="00BC5A7A">
      <w:pPr>
        <w:spacing w:after="0" w:line="240" w:lineRule="auto"/>
        <w:jc w:val="both"/>
        <w:rPr>
          <w:sz w:val="20"/>
          <w:szCs w:val="20"/>
        </w:rPr>
      </w:pPr>
    </w:p>
    <w:p w:rsidR="00BC5A7A" w:rsidRDefault="003068DB">
      <w:pPr>
        <w:rPr>
          <w:sz w:val="20"/>
          <w:szCs w:val="20"/>
          <w:u w:val="single"/>
        </w:rPr>
      </w:pPr>
      <w:r>
        <w:rPr>
          <w:sz w:val="20"/>
          <w:szCs w:val="20"/>
          <w:u w:val="single"/>
        </w:rPr>
        <w:t>P</w:t>
      </w:r>
      <w:r>
        <w:rPr>
          <w:sz w:val="20"/>
          <w:szCs w:val="20"/>
          <w:u w:val="single"/>
        </w:rPr>
        <w:t>ERT Trainings this fiscal year</w:t>
      </w:r>
    </w:p>
    <w:p w:rsidR="00BC5A7A" w:rsidRDefault="003068DB">
      <w:pPr>
        <w:rPr>
          <w:sz w:val="20"/>
          <w:szCs w:val="20"/>
        </w:rPr>
      </w:pPr>
      <w:r>
        <w:rPr>
          <w:sz w:val="20"/>
          <w:szCs w:val="20"/>
        </w:rPr>
        <w:t xml:space="preserve">PERT trained 284 new team members this Fiscal year in the Hampton DARs office, </w:t>
      </w:r>
      <w:proofErr w:type="gramStart"/>
      <w:r>
        <w:rPr>
          <w:sz w:val="20"/>
          <w:szCs w:val="20"/>
        </w:rPr>
        <w:t>three</w:t>
      </w:r>
      <w:proofErr w:type="gramEnd"/>
      <w:r>
        <w:rPr>
          <w:sz w:val="20"/>
          <w:szCs w:val="20"/>
        </w:rPr>
        <w:t xml:space="preserve"> trainings at WWRC, 2 virtual sessions and a 60 person training for the DARS Transition Team.</w:t>
      </w:r>
    </w:p>
    <w:p w:rsidR="00BC5A7A" w:rsidRDefault="003068DB">
      <w:pPr>
        <w:rPr>
          <w:sz w:val="20"/>
          <w:szCs w:val="20"/>
        </w:rPr>
      </w:pPr>
      <w:r>
        <w:rPr>
          <w:sz w:val="20"/>
          <w:szCs w:val="20"/>
        </w:rPr>
        <w:t>PERT Field staff provided 75 consultations with</w:t>
      </w:r>
      <w:r>
        <w:rPr>
          <w:sz w:val="20"/>
          <w:szCs w:val="20"/>
        </w:rPr>
        <w:t xml:space="preserve"> DARS and School staff.  </w:t>
      </w:r>
    </w:p>
    <w:p w:rsidR="00BC5A7A" w:rsidRDefault="003068DB">
      <w:pPr>
        <w:rPr>
          <w:sz w:val="20"/>
          <w:szCs w:val="20"/>
        </w:rPr>
      </w:pPr>
      <w:r>
        <w:rPr>
          <w:sz w:val="20"/>
          <w:szCs w:val="20"/>
        </w:rPr>
        <w:lastRenderedPageBreak/>
        <w:t xml:space="preserve">PERT was a planner and participant in the Region 2 DARS/DOE Transition Training coordinated by Martin </w:t>
      </w:r>
      <w:proofErr w:type="spellStart"/>
      <w:r>
        <w:rPr>
          <w:sz w:val="20"/>
          <w:szCs w:val="20"/>
        </w:rPr>
        <w:t>Kurylowski</w:t>
      </w:r>
      <w:proofErr w:type="spellEnd"/>
      <w:r>
        <w:rPr>
          <w:sz w:val="20"/>
          <w:szCs w:val="20"/>
        </w:rPr>
        <w:t>.</w:t>
      </w:r>
    </w:p>
    <w:p w:rsidR="00BC5A7A" w:rsidRDefault="003068DB">
      <w:pPr>
        <w:shd w:val="clear" w:color="auto" w:fill="FFFFFF"/>
        <w:spacing w:after="0" w:line="240" w:lineRule="auto"/>
        <w:rPr>
          <w:color w:val="222222"/>
          <w:sz w:val="20"/>
          <w:szCs w:val="20"/>
        </w:rPr>
      </w:pPr>
      <w:r>
        <w:rPr>
          <w:color w:val="222222"/>
          <w:sz w:val="20"/>
          <w:szCs w:val="20"/>
        </w:rPr>
        <w:t>PERT also provided an Independent Living Assessment Training to 18 DARS, Special education and Transition staff in t</w:t>
      </w:r>
      <w:r>
        <w:rPr>
          <w:color w:val="222222"/>
          <w:sz w:val="20"/>
          <w:szCs w:val="20"/>
        </w:rPr>
        <w:t>he West Central Region so they could implement these assessments</w:t>
      </w:r>
      <w:r>
        <w:rPr>
          <w:color w:val="222222"/>
          <w:sz w:val="20"/>
          <w:szCs w:val="20"/>
        </w:rPr>
        <w:t xml:space="preserve"> in their local educational areas.</w:t>
      </w:r>
    </w:p>
    <w:p w:rsidR="00BC5A7A" w:rsidRDefault="00BC5A7A">
      <w:pPr>
        <w:rPr>
          <w:color w:val="222222"/>
          <w:sz w:val="20"/>
          <w:szCs w:val="20"/>
          <w:highlight w:val="white"/>
          <w:u w:val="single"/>
        </w:rPr>
      </w:pPr>
    </w:p>
    <w:p w:rsidR="00BC5A7A" w:rsidRDefault="00BC5A7A"/>
    <w:sectPr w:rsidR="00BC5A7A">
      <w:head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068DB">
      <w:pPr>
        <w:spacing w:after="0" w:line="240" w:lineRule="auto"/>
      </w:pPr>
      <w:r>
        <w:separator/>
      </w:r>
    </w:p>
  </w:endnote>
  <w:endnote w:type="continuationSeparator" w:id="0">
    <w:p w:rsidR="00000000" w:rsidRDefault="00306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068DB">
      <w:pPr>
        <w:spacing w:after="0" w:line="240" w:lineRule="auto"/>
      </w:pPr>
      <w:r>
        <w:separator/>
      </w:r>
    </w:p>
  </w:footnote>
  <w:footnote w:type="continuationSeparator" w:id="0">
    <w:p w:rsidR="00000000" w:rsidRDefault="00306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A7A" w:rsidRDefault="003068D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Postsecondary Education Rehabilitation Transition (PERT) Program</w:t>
    </w:r>
  </w:p>
  <w:p w:rsidR="00BC5A7A" w:rsidRDefault="003068D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State Fiscal Year 202</w:t>
    </w:r>
    <w:r>
      <w:rPr>
        <w:rFonts w:ascii="Times New Roman" w:eastAsia="Times New Roman" w:hAnsi="Times New Roman" w:cs="Times New Roman"/>
      </w:rPr>
      <w:t>2</w:t>
    </w:r>
    <w:r>
      <w:rPr>
        <w:rFonts w:ascii="Times New Roman" w:eastAsia="Times New Roman" w:hAnsi="Times New Roman" w:cs="Times New Roman"/>
        <w:color w:val="000000"/>
      </w:rPr>
      <w:t xml:space="preserve"> (7/1/202</w:t>
    </w:r>
    <w:r>
      <w:rPr>
        <w:rFonts w:ascii="Times New Roman" w:eastAsia="Times New Roman" w:hAnsi="Times New Roman" w:cs="Times New Roman"/>
      </w:rPr>
      <w:t>1</w:t>
    </w:r>
    <w:r>
      <w:rPr>
        <w:rFonts w:ascii="Times New Roman" w:eastAsia="Times New Roman" w:hAnsi="Times New Roman" w:cs="Times New Roman"/>
        <w:color w:val="000000"/>
      </w:rPr>
      <w:t xml:space="preserve"> – 6/30/202</w:t>
    </w:r>
    <w:r>
      <w:rPr>
        <w:rFonts w:ascii="Times New Roman" w:eastAsia="Times New Roman" w:hAnsi="Times New Roman" w:cs="Times New Roman"/>
      </w:rPr>
      <w:t>2</w:t>
    </w:r>
    <w:r>
      <w:rPr>
        <w:rFonts w:ascii="Times New Roman" w:eastAsia="Times New Roman" w:hAnsi="Times New Roman" w:cs="Times New Roman"/>
        <w:color w:val="000000"/>
      </w:rPr>
      <w:t>)</w:t>
    </w:r>
  </w:p>
  <w:p w:rsidR="00BC5A7A" w:rsidRDefault="00BC5A7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4655ED"/>
    <w:multiLevelType w:val="multilevel"/>
    <w:tmpl w:val="4C92D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7A"/>
    <w:rsid w:val="003068DB"/>
    <w:rsid w:val="00BC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C364"/>
  <w15:docId w15:val="{04E3AEC6-5E47-4D19-9B52-BBD43526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C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A66FC9"/>
    <w:pPr>
      <w:ind w:left="720"/>
      <w:contextualSpacing/>
    </w:pPr>
  </w:style>
  <w:style w:type="paragraph" w:styleId="PlainText">
    <w:name w:val="Plain Text"/>
    <w:basedOn w:val="Normal"/>
    <w:link w:val="PlainTextChar"/>
    <w:uiPriority w:val="99"/>
    <w:unhideWhenUsed/>
    <w:rsid w:val="00A66FC9"/>
    <w:pPr>
      <w:spacing w:after="0" w:line="240" w:lineRule="auto"/>
      <w:jc w:val="both"/>
    </w:pPr>
    <w:rPr>
      <w:rFonts w:ascii="Courier New" w:hAnsi="Courier New" w:cs="Times New Roman"/>
      <w:sz w:val="20"/>
      <w:szCs w:val="20"/>
      <w:lang w:val="x-none" w:eastAsia="x-none"/>
    </w:rPr>
  </w:style>
  <w:style w:type="character" w:customStyle="1" w:styleId="PlainTextChar">
    <w:name w:val="Plain Text Char"/>
    <w:basedOn w:val="DefaultParagraphFont"/>
    <w:link w:val="PlainText"/>
    <w:uiPriority w:val="99"/>
    <w:rsid w:val="00A66FC9"/>
    <w:rPr>
      <w:rFonts w:ascii="Courier New" w:eastAsia="Calibri" w:hAnsi="Courier New" w:cs="Times New Roman"/>
      <w:sz w:val="20"/>
      <w:szCs w:val="20"/>
      <w:lang w:val="x-none" w:eastAsia="x-none"/>
    </w:rPr>
  </w:style>
  <w:style w:type="paragraph" w:styleId="NormalWeb">
    <w:name w:val="Normal (Web)"/>
    <w:basedOn w:val="Normal"/>
    <w:uiPriority w:val="99"/>
    <w:semiHidden/>
    <w:unhideWhenUsed/>
    <w:rsid w:val="00F312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995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AE4"/>
  </w:style>
  <w:style w:type="paragraph" w:styleId="Footer">
    <w:name w:val="footer"/>
    <w:basedOn w:val="Normal"/>
    <w:link w:val="FooterChar"/>
    <w:uiPriority w:val="99"/>
    <w:unhideWhenUsed/>
    <w:rsid w:val="00995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AE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ND1xgynoMeU82aUE3vmuoEQxnQ==">AMUW2mUCaWOiphmOPwVOmr+H+ZjpA+9Dl8CYWs0qkiE4dgRfUlfnBNbc/jprUli++Uq2l8g+Orvwx65nJdixqqFGbNgWIShCWyAUKJGSRhm9Rd0kD25lEYw=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1177</Words>
  <Characters>6713</Characters>
  <Application>Microsoft Office Word</Application>
  <DocSecurity>0</DocSecurity>
  <Lines>55</Lines>
  <Paragraphs>15</Paragraphs>
  <ScaleCrop>false</ScaleCrop>
  <Company>Virginia Information Technologies Agency</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Eddins, Rusty S. (WWRC)</dc:creator>
  <cp:lastModifiedBy>Shuey, Carolyn L. (WWRC)</cp:lastModifiedBy>
  <cp:revision>2</cp:revision>
  <dcterms:created xsi:type="dcterms:W3CDTF">2022-11-09T17:36:00Z</dcterms:created>
  <dcterms:modified xsi:type="dcterms:W3CDTF">2022-11-09T17:36:00Z</dcterms:modified>
</cp:coreProperties>
</file>